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73" w:type="dxa"/>
        <w:tblInd w:w="108" w:type="dxa"/>
        <w:tblLayout w:type="fixed"/>
        <w:tblLook w:val="04A0" w:firstRow="1" w:lastRow="0" w:firstColumn="1" w:lastColumn="0" w:noHBand="0" w:noVBand="1"/>
      </w:tblPr>
      <w:tblGrid>
        <w:gridCol w:w="3401"/>
        <w:gridCol w:w="6272"/>
      </w:tblGrid>
      <w:tr w:rsidR="00242F9B" w:rsidRPr="00242F9B" w14:paraId="0072561A" w14:textId="77777777" w:rsidTr="008E4C3B">
        <w:trPr>
          <w:trHeight w:val="550"/>
        </w:trPr>
        <w:tc>
          <w:tcPr>
            <w:tcW w:w="3401" w:type="dxa"/>
            <w:hideMark/>
          </w:tcPr>
          <w:p w14:paraId="21CEAC35" w14:textId="77777777" w:rsidR="008E4C3B" w:rsidRPr="00242F9B" w:rsidRDefault="008E4C3B" w:rsidP="008E4C3B">
            <w:pPr>
              <w:spacing w:after="0" w:line="240" w:lineRule="auto"/>
              <w:jc w:val="center"/>
              <w:rPr>
                <w:b/>
                <w:bCs/>
                <w:lang w:val="vi-VN"/>
              </w:rPr>
            </w:pPr>
            <w:r w:rsidRPr="00242F9B">
              <w:rPr>
                <w:b/>
                <w:bCs/>
                <w:lang w:val="vi-VN"/>
              </w:rPr>
              <w:t>HỘI ĐỒNG NHÂN DÂN</w:t>
            </w:r>
          </w:p>
          <w:p w14:paraId="10B13214" w14:textId="223BBB4D" w:rsidR="008E4C3B" w:rsidRPr="00242F9B" w:rsidRDefault="008E4C3B" w:rsidP="008E4C3B">
            <w:pPr>
              <w:spacing w:after="0" w:line="240" w:lineRule="auto"/>
              <w:jc w:val="center"/>
              <w:rPr>
                <w:b/>
                <w:bCs/>
                <w:lang w:val="vi-VN"/>
              </w:rPr>
            </w:pPr>
            <w:r w:rsidRPr="00242F9B">
              <w:rPr>
                <w:b/>
                <w:bCs/>
                <w:noProof/>
                <w:lang w:val="vi-VN"/>
              </w:rPr>
              <mc:AlternateContent>
                <mc:Choice Requires="wps">
                  <w:drawing>
                    <wp:anchor distT="4294967295" distB="4294967295" distL="114300" distR="114300" simplePos="0" relativeHeight="251660288" behindDoc="0" locked="0" layoutInCell="1" allowOverlap="1" wp14:anchorId="0AEF51B7" wp14:editId="78BA682F">
                      <wp:simplePos x="0" y="0"/>
                      <wp:positionH relativeFrom="column">
                        <wp:posOffset>796290</wp:posOffset>
                      </wp:positionH>
                      <wp:positionV relativeFrom="paragraph">
                        <wp:posOffset>207009</wp:posOffset>
                      </wp:positionV>
                      <wp:extent cx="381000" cy="0"/>
                      <wp:effectExtent l="0" t="0" r="0" b="0"/>
                      <wp:wrapNone/>
                      <wp:docPr id="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D5CEA8A" id="_x0000_t32" coordsize="21600,21600" o:spt="32" o:oned="t" path="m,l21600,21600e" filled="f">
                      <v:path arrowok="t" fillok="f" o:connecttype="none"/>
                      <o:lock v:ext="edit" shapetype="t"/>
                    </v:shapetype>
                    <v:shape id="Straight Arrow Connector 5" o:spid="_x0000_s1026" type="#_x0000_t32" style="position:absolute;margin-left:62.7pt;margin-top:16.3pt;width:30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ANtwEAAFUDAAAOAAAAZHJzL2Uyb0RvYy54bWysU8Fu2zAMvQ/YPwi6L7YzdOi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"/>
                  </w:pict>
                </mc:Fallback>
              </mc:AlternateContent>
            </w:r>
            <w:r w:rsidRPr="00242F9B">
              <w:rPr>
                <w:b/>
                <w:bCs/>
                <w:lang w:val="vi-VN"/>
              </w:rPr>
              <w:t>TỈNH SƠN LA</w:t>
            </w:r>
          </w:p>
        </w:tc>
        <w:tc>
          <w:tcPr>
            <w:tcW w:w="6272" w:type="dxa"/>
            <w:hideMark/>
          </w:tcPr>
          <w:p w14:paraId="78DAE9AA" w14:textId="77777777" w:rsidR="008E4C3B" w:rsidRPr="00242F9B" w:rsidRDefault="008E4C3B" w:rsidP="008E4C3B">
            <w:pPr>
              <w:spacing w:after="0" w:line="240" w:lineRule="auto"/>
              <w:jc w:val="center"/>
              <w:rPr>
                <w:b/>
                <w:bCs/>
                <w:lang w:val="vi-VN"/>
              </w:rPr>
            </w:pPr>
            <w:r w:rsidRPr="00242F9B">
              <w:rPr>
                <w:b/>
                <w:bCs/>
                <w:lang w:val="vi-VN"/>
              </w:rPr>
              <w:t>CỘNG HOÀ XÃ HỘI CHỦ NGHĨA VIỆT NAM</w:t>
            </w:r>
          </w:p>
          <w:p w14:paraId="01431064" w14:textId="77777777" w:rsidR="008E4C3B" w:rsidRPr="00242F9B" w:rsidRDefault="008E4C3B" w:rsidP="008E4C3B">
            <w:pPr>
              <w:spacing w:after="0" w:line="240" w:lineRule="auto"/>
              <w:jc w:val="center"/>
              <w:rPr>
                <w:b/>
                <w:bCs/>
                <w:lang w:val="vi-VN"/>
              </w:rPr>
            </w:pPr>
            <w:r w:rsidRPr="00242F9B">
              <w:rPr>
                <w:b/>
                <w:bCs/>
                <w:lang w:val="vi-VN"/>
              </w:rPr>
              <w:t>Độc lập - Tự do - Hạnh phúc</w:t>
            </w:r>
          </w:p>
          <w:p w14:paraId="04D87E4F" w14:textId="5C16C47C" w:rsidR="008E4C3B" w:rsidRPr="00242F9B" w:rsidRDefault="008E4C3B" w:rsidP="008E4C3B">
            <w:pPr>
              <w:spacing w:after="0" w:line="240" w:lineRule="auto"/>
              <w:jc w:val="center"/>
              <w:rPr>
                <w:b/>
                <w:bCs/>
                <w:vertAlign w:val="superscript"/>
                <w:lang w:val="vi-VN"/>
              </w:rPr>
            </w:pPr>
          </w:p>
        </w:tc>
      </w:tr>
    </w:tbl>
    <w:p w14:paraId="4BA953FA" w14:textId="707CAD60" w:rsidR="008E4C3B" w:rsidRPr="00242F9B" w:rsidRDefault="008E4C3B" w:rsidP="00623765">
      <w:pPr>
        <w:spacing w:after="0" w:line="240" w:lineRule="auto"/>
        <w:jc w:val="center"/>
        <w:rPr>
          <w:b/>
          <w:bCs/>
        </w:rPr>
      </w:pPr>
      <w:r w:rsidRPr="00242F9B">
        <w:rPr>
          <w:b/>
          <w:bCs/>
          <w:noProof/>
          <w:lang w:val="vi-VN"/>
        </w:rPr>
        <mc:AlternateContent>
          <mc:Choice Requires="wps">
            <w:drawing>
              <wp:anchor distT="4294967295" distB="4294967295" distL="114300" distR="114300" simplePos="0" relativeHeight="251659264" behindDoc="0" locked="0" layoutInCell="1" allowOverlap="1" wp14:anchorId="1A1E91DE" wp14:editId="5EB7DCA6">
                <wp:simplePos x="0" y="0"/>
                <wp:positionH relativeFrom="column">
                  <wp:posOffset>3174365</wp:posOffset>
                </wp:positionH>
                <wp:positionV relativeFrom="paragraph">
                  <wp:posOffset>33655</wp:posOffset>
                </wp:positionV>
                <wp:extent cx="212979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036A5C"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9.95pt,2.65pt" to="417.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"/>
            </w:pict>
          </mc:Fallback>
        </mc:AlternateContent>
      </w:r>
    </w:p>
    <w:p w14:paraId="06271260" w14:textId="77777777" w:rsidR="008E4C3B" w:rsidRPr="00242F9B" w:rsidRDefault="008E4C3B" w:rsidP="00623765">
      <w:pPr>
        <w:spacing w:after="0" w:line="240" w:lineRule="auto"/>
        <w:jc w:val="center"/>
        <w:rPr>
          <w:b/>
          <w:bCs/>
        </w:rPr>
      </w:pPr>
    </w:p>
    <w:p w14:paraId="0928B5FB" w14:textId="1A5691E1" w:rsidR="00B306F2" w:rsidRPr="00242F9B" w:rsidRDefault="00B306F2" w:rsidP="00623765">
      <w:pPr>
        <w:spacing w:after="0" w:line="240" w:lineRule="auto"/>
        <w:jc w:val="center"/>
        <w:rPr>
          <w:b/>
          <w:bCs/>
        </w:rPr>
      </w:pPr>
      <w:r w:rsidRPr="00242F9B">
        <w:rPr>
          <w:b/>
          <w:bCs/>
        </w:rPr>
        <w:t>PHỤ LỤC</w:t>
      </w:r>
    </w:p>
    <w:p w14:paraId="09309ED5" w14:textId="77777777" w:rsidR="004C09BC" w:rsidRPr="00242F9B" w:rsidRDefault="00296B34" w:rsidP="00623765">
      <w:pPr>
        <w:spacing w:after="0" w:line="240" w:lineRule="auto"/>
        <w:jc w:val="center"/>
        <w:rPr>
          <w:b/>
          <w:bCs/>
          <w:szCs w:val="28"/>
          <w:lang w:val="nb-NO"/>
        </w:rPr>
      </w:pPr>
      <w:r w:rsidRPr="00242F9B">
        <w:rPr>
          <w:b/>
          <w:bCs/>
          <w:szCs w:val="28"/>
          <w:lang w:val="nb-NO"/>
        </w:rPr>
        <w:t xml:space="preserve">Nội dung chi, mức chi phục vụ hoạt động của Hội đồng nhân dân các cấp </w:t>
      </w:r>
    </w:p>
    <w:p w14:paraId="2A0D6588" w14:textId="0FF01A60" w:rsidR="0044430C" w:rsidRPr="00242F9B" w:rsidRDefault="00296B34" w:rsidP="00623765">
      <w:pPr>
        <w:spacing w:after="0" w:line="240" w:lineRule="auto"/>
        <w:jc w:val="center"/>
        <w:rPr>
          <w:b/>
          <w:bCs/>
          <w:szCs w:val="28"/>
          <w:lang w:val="nb-NO"/>
        </w:rPr>
      </w:pPr>
      <w:r w:rsidRPr="00242F9B">
        <w:rPr>
          <w:b/>
          <w:bCs/>
          <w:szCs w:val="28"/>
          <w:lang w:val="nb-NO"/>
        </w:rPr>
        <w:t>trên địa bàn tỉnh</w:t>
      </w:r>
    </w:p>
    <w:p w14:paraId="148C38E0" w14:textId="77777777" w:rsidR="004C09BC" w:rsidRPr="00242F9B" w:rsidRDefault="00296B34" w:rsidP="00623765">
      <w:pPr>
        <w:spacing w:after="0" w:line="240" w:lineRule="auto"/>
        <w:jc w:val="center"/>
        <w:rPr>
          <w:i/>
          <w:iCs/>
          <w:szCs w:val="28"/>
          <w:lang w:val="nb-NO"/>
        </w:rPr>
      </w:pPr>
      <w:r w:rsidRPr="00242F9B">
        <w:rPr>
          <w:szCs w:val="28"/>
          <w:lang w:val="nb-NO"/>
        </w:rPr>
        <w:t>(</w:t>
      </w:r>
      <w:r w:rsidRPr="00242F9B">
        <w:rPr>
          <w:i/>
          <w:iCs/>
          <w:szCs w:val="28"/>
          <w:lang w:val="nb-NO"/>
        </w:rPr>
        <w:t>Ban hành kèm theo Nghị quyết số          /2026/NQ-HĐND</w:t>
      </w:r>
    </w:p>
    <w:p w14:paraId="20E31B4D" w14:textId="225DC7B9" w:rsidR="00296B34" w:rsidRPr="00242F9B" w:rsidRDefault="00296B34" w:rsidP="00623765">
      <w:pPr>
        <w:spacing w:after="0" w:line="240" w:lineRule="auto"/>
        <w:jc w:val="center"/>
      </w:pPr>
      <w:r w:rsidRPr="00242F9B">
        <w:rPr>
          <w:i/>
          <w:iCs/>
          <w:szCs w:val="28"/>
          <w:lang w:val="nb-NO"/>
        </w:rPr>
        <w:t xml:space="preserve"> ngày </w:t>
      </w:r>
      <w:r w:rsidR="004A038E" w:rsidRPr="00242F9B">
        <w:rPr>
          <w:i/>
          <w:iCs/>
          <w:szCs w:val="28"/>
          <w:lang w:val="nb-NO"/>
        </w:rPr>
        <w:t>..../6/2026 của HĐND tỉnh</w:t>
      </w:r>
      <w:r w:rsidR="004A038E" w:rsidRPr="00242F9B">
        <w:rPr>
          <w:szCs w:val="28"/>
          <w:lang w:val="nb-NO"/>
        </w:rPr>
        <w:t>)</w:t>
      </w:r>
    </w:p>
    <w:p w14:paraId="1D420F2E" w14:textId="23F891BE" w:rsidR="00623765" w:rsidRPr="00242F9B" w:rsidRDefault="00623765" w:rsidP="00623765">
      <w:pPr>
        <w:spacing w:after="0" w:line="240" w:lineRule="auto"/>
        <w:jc w:val="center"/>
      </w:pPr>
      <w:r w:rsidRPr="00242F9B">
        <w:t>----------</w:t>
      </w:r>
    </w:p>
    <w:p w14:paraId="50E7F7C0" w14:textId="40F658A4" w:rsidR="00620108" w:rsidRPr="00242F9B" w:rsidRDefault="00620108">
      <w:pPr>
        <w:rPr>
          <w:b/>
          <w:bCs/>
          <w:i/>
          <w:iCs/>
        </w:rPr>
      </w:pPr>
    </w:p>
    <w:tbl>
      <w:tblPr>
        <w:tblW w:w="51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5826"/>
        <w:gridCol w:w="1832"/>
        <w:gridCol w:w="1834"/>
      </w:tblGrid>
      <w:tr w:rsidR="00242F9B" w:rsidRPr="00242F9B" w14:paraId="2300620D" w14:textId="77777777" w:rsidTr="00FC7CE6">
        <w:tc>
          <w:tcPr>
            <w:tcW w:w="275" w:type="pct"/>
            <w:vMerge w:val="restart"/>
            <w:vAlign w:val="center"/>
          </w:tcPr>
          <w:p w14:paraId="47EE6C44" w14:textId="46B76FA5" w:rsidR="00906CF2" w:rsidRPr="00242F9B" w:rsidRDefault="00906CF2" w:rsidP="00EE3924">
            <w:pPr>
              <w:spacing w:before="120"/>
              <w:jc w:val="center"/>
              <w:rPr>
                <w:rFonts w:cs="Times New Roman"/>
                <w:b/>
                <w:bCs/>
                <w:sz w:val="24"/>
              </w:rPr>
            </w:pPr>
            <w:r w:rsidRPr="00242F9B">
              <w:rPr>
                <w:rFonts w:cs="Times New Roman"/>
                <w:b/>
                <w:bCs/>
                <w:sz w:val="24"/>
              </w:rPr>
              <w:t>STT</w:t>
            </w:r>
          </w:p>
        </w:tc>
        <w:tc>
          <w:tcPr>
            <w:tcW w:w="2900" w:type="pct"/>
            <w:vMerge w:val="restart"/>
            <w:vAlign w:val="center"/>
          </w:tcPr>
          <w:p w14:paraId="21D1CB11" w14:textId="04099044" w:rsidR="00906CF2" w:rsidRPr="00242F9B" w:rsidRDefault="00906CF2" w:rsidP="00EE3924">
            <w:pPr>
              <w:spacing w:before="120"/>
              <w:jc w:val="center"/>
              <w:rPr>
                <w:sz w:val="24"/>
              </w:rPr>
            </w:pPr>
            <w:r w:rsidRPr="00242F9B">
              <w:rPr>
                <w:b/>
                <w:bCs/>
                <w:sz w:val="24"/>
              </w:rPr>
              <w:t>Nội dung chi</w:t>
            </w:r>
          </w:p>
        </w:tc>
        <w:tc>
          <w:tcPr>
            <w:tcW w:w="1825" w:type="pct"/>
            <w:gridSpan w:val="2"/>
          </w:tcPr>
          <w:p w14:paraId="18D7BBE3" w14:textId="165CFDEF" w:rsidR="00906CF2" w:rsidRPr="00242F9B" w:rsidRDefault="00906CF2" w:rsidP="00EE3924">
            <w:pPr>
              <w:spacing w:before="120"/>
              <w:jc w:val="center"/>
              <w:rPr>
                <w:sz w:val="24"/>
              </w:rPr>
            </w:pPr>
            <w:r w:rsidRPr="00242F9B">
              <w:rPr>
                <w:b/>
                <w:bCs/>
                <w:sz w:val="24"/>
              </w:rPr>
              <w:t>Mức chi</w:t>
            </w:r>
          </w:p>
        </w:tc>
      </w:tr>
      <w:tr w:rsidR="00242F9B" w:rsidRPr="00242F9B" w14:paraId="6E3D9BDA" w14:textId="77777777" w:rsidTr="00FC7CE6">
        <w:tc>
          <w:tcPr>
            <w:tcW w:w="275" w:type="pct"/>
            <w:vMerge/>
            <w:vAlign w:val="center"/>
          </w:tcPr>
          <w:p w14:paraId="540E7D58" w14:textId="77777777" w:rsidR="00906CF2" w:rsidRPr="00242F9B" w:rsidRDefault="00906CF2" w:rsidP="00E20EAD">
            <w:pPr>
              <w:spacing w:before="120"/>
              <w:jc w:val="center"/>
              <w:rPr>
                <w:rFonts w:cs="Times New Roman"/>
                <w:sz w:val="24"/>
              </w:rPr>
            </w:pPr>
          </w:p>
        </w:tc>
        <w:tc>
          <w:tcPr>
            <w:tcW w:w="2900" w:type="pct"/>
            <w:vMerge/>
            <w:vAlign w:val="center"/>
          </w:tcPr>
          <w:p w14:paraId="7EAB1884" w14:textId="77777777" w:rsidR="00906CF2" w:rsidRPr="00242F9B" w:rsidRDefault="00906CF2" w:rsidP="00E20EAD">
            <w:pPr>
              <w:spacing w:before="120"/>
              <w:jc w:val="center"/>
              <w:rPr>
                <w:sz w:val="24"/>
              </w:rPr>
            </w:pPr>
          </w:p>
        </w:tc>
        <w:tc>
          <w:tcPr>
            <w:tcW w:w="912" w:type="pct"/>
          </w:tcPr>
          <w:p w14:paraId="04D87718" w14:textId="65D6843F" w:rsidR="00906CF2" w:rsidRPr="00242F9B" w:rsidRDefault="00906CF2" w:rsidP="00E20EAD">
            <w:pPr>
              <w:spacing w:before="120"/>
              <w:jc w:val="center"/>
              <w:rPr>
                <w:sz w:val="24"/>
              </w:rPr>
            </w:pPr>
            <w:r w:rsidRPr="00242F9B">
              <w:rPr>
                <w:b/>
                <w:bCs/>
                <w:sz w:val="24"/>
              </w:rPr>
              <w:t>Cấp tỉnh</w:t>
            </w:r>
          </w:p>
        </w:tc>
        <w:tc>
          <w:tcPr>
            <w:tcW w:w="912" w:type="pct"/>
          </w:tcPr>
          <w:p w14:paraId="7F5D7FFF" w14:textId="719C5461" w:rsidR="00906CF2" w:rsidRPr="00242F9B" w:rsidRDefault="00906CF2" w:rsidP="00E20EAD">
            <w:pPr>
              <w:spacing w:before="120"/>
              <w:jc w:val="center"/>
              <w:rPr>
                <w:sz w:val="24"/>
              </w:rPr>
            </w:pPr>
            <w:r w:rsidRPr="00242F9B">
              <w:rPr>
                <w:b/>
                <w:bCs/>
                <w:sz w:val="24"/>
              </w:rPr>
              <w:t>Cấp xã</w:t>
            </w:r>
          </w:p>
        </w:tc>
      </w:tr>
      <w:tr w:rsidR="00242F9B" w:rsidRPr="00242F9B" w14:paraId="44664F52" w14:textId="77777777" w:rsidTr="00FC7CE6">
        <w:tc>
          <w:tcPr>
            <w:tcW w:w="275" w:type="pct"/>
            <w:vAlign w:val="center"/>
          </w:tcPr>
          <w:p w14:paraId="24BFC3CD" w14:textId="4DB5E980" w:rsidR="00906CF2" w:rsidRPr="00242F9B" w:rsidRDefault="00906CF2" w:rsidP="00E20EAD">
            <w:pPr>
              <w:spacing w:before="120"/>
              <w:jc w:val="center"/>
              <w:rPr>
                <w:rFonts w:cs="Times New Roman"/>
                <w:sz w:val="24"/>
              </w:rPr>
            </w:pPr>
            <w:r w:rsidRPr="00242F9B">
              <w:rPr>
                <w:rFonts w:cs="Times New Roman"/>
                <w:b/>
                <w:bCs/>
                <w:sz w:val="24"/>
              </w:rPr>
              <w:t>I</w:t>
            </w:r>
          </w:p>
        </w:tc>
        <w:tc>
          <w:tcPr>
            <w:tcW w:w="2900" w:type="pct"/>
            <w:vAlign w:val="center"/>
          </w:tcPr>
          <w:p w14:paraId="6DFEC4BE" w14:textId="560FD622" w:rsidR="00906CF2" w:rsidRPr="00242F9B" w:rsidRDefault="00906CF2" w:rsidP="00B23261">
            <w:pPr>
              <w:spacing w:before="120"/>
              <w:jc w:val="both"/>
              <w:rPr>
                <w:sz w:val="24"/>
              </w:rPr>
            </w:pPr>
            <w:r w:rsidRPr="00242F9B">
              <w:rPr>
                <w:b/>
                <w:bCs/>
                <w:sz w:val="24"/>
              </w:rPr>
              <w:t>Công tác thẩm tra</w:t>
            </w:r>
          </w:p>
        </w:tc>
        <w:tc>
          <w:tcPr>
            <w:tcW w:w="912" w:type="pct"/>
          </w:tcPr>
          <w:p w14:paraId="61CE8D28" w14:textId="77777777" w:rsidR="00906CF2" w:rsidRPr="00242F9B" w:rsidRDefault="00906CF2" w:rsidP="00E20EAD">
            <w:pPr>
              <w:spacing w:before="120"/>
              <w:jc w:val="center"/>
              <w:rPr>
                <w:sz w:val="24"/>
              </w:rPr>
            </w:pPr>
          </w:p>
        </w:tc>
        <w:tc>
          <w:tcPr>
            <w:tcW w:w="912" w:type="pct"/>
          </w:tcPr>
          <w:p w14:paraId="4C0A132B" w14:textId="77777777" w:rsidR="00906CF2" w:rsidRPr="00242F9B" w:rsidRDefault="00906CF2" w:rsidP="00E20EAD">
            <w:pPr>
              <w:spacing w:before="120"/>
              <w:jc w:val="center"/>
              <w:rPr>
                <w:sz w:val="24"/>
              </w:rPr>
            </w:pPr>
          </w:p>
        </w:tc>
      </w:tr>
      <w:tr w:rsidR="00242F9B" w:rsidRPr="00242F9B" w14:paraId="7C3C696E" w14:textId="77777777" w:rsidTr="00FC7CE6">
        <w:tc>
          <w:tcPr>
            <w:tcW w:w="275" w:type="pct"/>
            <w:vAlign w:val="center"/>
          </w:tcPr>
          <w:p w14:paraId="45A634D5" w14:textId="346138F3" w:rsidR="00906CF2" w:rsidRPr="00242F9B" w:rsidRDefault="00906CF2" w:rsidP="00E20EAD">
            <w:pPr>
              <w:spacing w:before="120"/>
              <w:jc w:val="center"/>
              <w:rPr>
                <w:rFonts w:cs="Times New Roman"/>
                <w:sz w:val="24"/>
              </w:rPr>
            </w:pPr>
            <w:r w:rsidRPr="00242F9B">
              <w:rPr>
                <w:rFonts w:cs="Times New Roman"/>
                <w:b/>
                <w:bCs/>
                <w:sz w:val="24"/>
              </w:rPr>
              <w:t>1</w:t>
            </w:r>
          </w:p>
        </w:tc>
        <w:tc>
          <w:tcPr>
            <w:tcW w:w="2900" w:type="pct"/>
            <w:vAlign w:val="center"/>
          </w:tcPr>
          <w:p w14:paraId="274E38A5" w14:textId="7E5991F1" w:rsidR="00906CF2" w:rsidRPr="00242F9B" w:rsidRDefault="00906CF2" w:rsidP="00B23261">
            <w:pPr>
              <w:spacing w:before="120"/>
              <w:jc w:val="both"/>
              <w:rPr>
                <w:sz w:val="24"/>
              </w:rPr>
            </w:pPr>
            <w:r w:rsidRPr="00242F9B">
              <w:rPr>
                <w:sz w:val="24"/>
              </w:rPr>
              <w:t>Phiên họp thẩm tra</w:t>
            </w:r>
          </w:p>
        </w:tc>
        <w:tc>
          <w:tcPr>
            <w:tcW w:w="912" w:type="pct"/>
          </w:tcPr>
          <w:p w14:paraId="7EDFDC44" w14:textId="77777777" w:rsidR="00906CF2" w:rsidRPr="00242F9B" w:rsidRDefault="00906CF2" w:rsidP="00E20EAD">
            <w:pPr>
              <w:spacing w:before="120"/>
              <w:jc w:val="center"/>
              <w:rPr>
                <w:sz w:val="24"/>
              </w:rPr>
            </w:pPr>
          </w:p>
        </w:tc>
        <w:tc>
          <w:tcPr>
            <w:tcW w:w="912" w:type="pct"/>
          </w:tcPr>
          <w:p w14:paraId="6D122419" w14:textId="77777777" w:rsidR="00906CF2" w:rsidRPr="00242F9B" w:rsidRDefault="00906CF2" w:rsidP="00E20EAD">
            <w:pPr>
              <w:spacing w:before="120"/>
              <w:jc w:val="center"/>
              <w:rPr>
                <w:sz w:val="24"/>
              </w:rPr>
            </w:pPr>
          </w:p>
        </w:tc>
      </w:tr>
      <w:tr w:rsidR="00242F9B" w:rsidRPr="00242F9B" w14:paraId="796A4674" w14:textId="77777777" w:rsidTr="00FC7CE6">
        <w:tc>
          <w:tcPr>
            <w:tcW w:w="275" w:type="pct"/>
            <w:vAlign w:val="center"/>
          </w:tcPr>
          <w:p w14:paraId="340D41E2" w14:textId="0315A880" w:rsidR="00906CF2" w:rsidRPr="00242F9B" w:rsidRDefault="00906CF2" w:rsidP="00E20EAD">
            <w:pPr>
              <w:spacing w:before="120"/>
              <w:jc w:val="center"/>
              <w:rPr>
                <w:rFonts w:cs="Times New Roman"/>
                <w:sz w:val="24"/>
              </w:rPr>
            </w:pPr>
            <w:r w:rsidRPr="00242F9B">
              <w:rPr>
                <w:rFonts w:cs="Times New Roman"/>
                <w:sz w:val="24"/>
              </w:rPr>
              <w:t>1.1</w:t>
            </w:r>
          </w:p>
        </w:tc>
        <w:tc>
          <w:tcPr>
            <w:tcW w:w="2900" w:type="pct"/>
            <w:vAlign w:val="center"/>
          </w:tcPr>
          <w:p w14:paraId="4D6205EE" w14:textId="3EDDF200" w:rsidR="00906CF2" w:rsidRPr="00242F9B" w:rsidRDefault="00906CF2" w:rsidP="0061182B">
            <w:pPr>
              <w:spacing w:before="120"/>
              <w:jc w:val="both"/>
              <w:rPr>
                <w:b/>
                <w:bCs/>
                <w:sz w:val="24"/>
              </w:rPr>
            </w:pPr>
            <w:r w:rsidRPr="00242F9B">
              <w:rPr>
                <w:sz w:val="24"/>
              </w:rPr>
              <w:t>Chủ trì; Chủ tịch HĐND, Phó Chủ tịch HĐND</w:t>
            </w:r>
          </w:p>
        </w:tc>
        <w:tc>
          <w:tcPr>
            <w:tcW w:w="912" w:type="pct"/>
          </w:tcPr>
          <w:p w14:paraId="448A48DD" w14:textId="23106A23" w:rsidR="00906CF2" w:rsidRPr="00242F9B" w:rsidRDefault="00906CF2" w:rsidP="00E20EAD">
            <w:pPr>
              <w:spacing w:before="120"/>
              <w:jc w:val="center"/>
              <w:rPr>
                <w:b/>
                <w:bCs/>
                <w:sz w:val="24"/>
              </w:rPr>
            </w:pPr>
            <w:r w:rsidRPr="00242F9B">
              <w:rPr>
                <w:sz w:val="24"/>
              </w:rPr>
              <w:t>300.000 đồng/người/buổi</w:t>
            </w:r>
          </w:p>
        </w:tc>
        <w:tc>
          <w:tcPr>
            <w:tcW w:w="912" w:type="pct"/>
          </w:tcPr>
          <w:p w14:paraId="081A121E" w14:textId="47C4850D" w:rsidR="00906CF2" w:rsidRPr="00242F9B" w:rsidRDefault="00906CF2" w:rsidP="00E20EAD">
            <w:pPr>
              <w:spacing w:before="120"/>
              <w:jc w:val="center"/>
              <w:rPr>
                <w:b/>
                <w:bCs/>
                <w:sz w:val="24"/>
              </w:rPr>
            </w:pPr>
            <w:r w:rsidRPr="00242F9B">
              <w:rPr>
                <w:sz w:val="24"/>
              </w:rPr>
              <w:t>150.000 đồng/người/buổi</w:t>
            </w:r>
          </w:p>
        </w:tc>
      </w:tr>
      <w:tr w:rsidR="00242F9B" w:rsidRPr="00242F9B" w14:paraId="35EA8A79" w14:textId="77777777" w:rsidTr="00FC7CE6">
        <w:tc>
          <w:tcPr>
            <w:tcW w:w="275" w:type="pct"/>
            <w:vAlign w:val="center"/>
          </w:tcPr>
          <w:p w14:paraId="2A266EDA" w14:textId="7443F5D3" w:rsidR="00906CF2" w:rsidRPr="00242F9B" w:rsidRDefault="00906CF2" w:rsidP="00E20EAD">
            <w:pPr>
              <w:spacing w:before="120"/>
              <w:jc w:val="center"/>
              <w:rPr>
                <w:rFonts w:cs="Times New Roman"/>
                <w:sz w:val="24"/>
              </w:rPr>
            </w:pPr>
            <w:r w:rsidRPr="00242F9B">
              <w:rPr>
                <w:rFonts w:cs="Times New Roman"/>
                <w:sz w:val="24"/>
              </w:rPr>
              <w:t>1.2</w:t>
            </w:r>
          </w:p>
        </w:tc>
        <w:tc>
          <w:tcPr>
            <w:tcW w:w="2900" w:type="pct"/>
            <w:vAlign w:val="center"/>
          </w:tcPr>
          <w:p w14:paraId="0469B958" w14:textId="4EEA546D" w:rsidR="00906CF2" w:rsidRPr="00242F9B" w:rsidRDefault="00906CF2" w:rsidP="00777EA2">
            <w:pPr>
              <w:spacing w:before="120"/>
              <w:rPr>
                <w:b/>
                <w:bCs/>
                <w:sz w:val="24"/>
              </w:rPr>
            </w:pPr>
            <w:r w:rsidRPr="00242F9B">
              <w:rPr>
                <w:sz w:val="24"/>
              </w:rPr>
              <w:t xml:space="preserve">Đại biểu HĐND, đại biểu mời </w:t>
            </w:r>
          </w:p>
        </w:tc>
        <w:tc>
          <w:tcPr>
            <w:tcW w:w="912" w:type="pct"/>
          </w:tcPr>
          <w:p w14:paraId="66F8064F" w14:textId="1ED8B845" w:rsidR="00906CF2" w:rsidRPr="00242F9B" w:rsidRDefault="00906CF2" w:rsidP="00E20EAD">
            <w:pPr>
              <w:spacing w:before="120"/>
              <w:jc w:val="center"/>
              <w:rPr>
                <w:b/>
                <w:bCs/>
                <w:sz w:val="24"/>
              </w:rPr>
            </w:pPr>
            <w:r w:rsidRPr="00242F9B">
              <w:rPr>
                <w:sz w:val="24"/>
              </w:rPr>
              <w:t>250.000 đồng/người/buổi</w:t>
            </w:r>
          </w:p>
        </w:tc>
        <w:tc>
          <w:tcPr>
            <w:tcW w:w="912" w:type="pct"/>
          </w:tcPr>
          <w:p w14:paraId="5416FE62" w14:textId="464D14A1" w:rsidR="00906CF2" w:rsidRPr="00242F9B" w:rsidRDefault="00906CF2" w:rsidP="00E20EAD">
            <w:pPr>
              <w:spacing w:before="120"/>
              <w:jc w:val="center"/>
              <w:rPr>
                <w:b/>
                <w:bCs/>
                <w:sz w:val="24"/>
              </w:rPr>
            </w:pPr>
            <w:r w:rsidRPr="00242F9B">
              <w:rPr>
                <w:sz w:val="24"/>
              </w:rPr>
              <w:t>100.000 đồng/người/buổi</w:t>
            </w:r>
          </w:p>
        </w:tc>
      </w:tr>
      <w:tr w:rsidR="00242F9B" w:rsidRPr="00242F9B" w14:paraId="52617EA5" w14:textId="77777777" w:rsidTr="00FC7CE6">
        <w:tc>
          <w:tcPr>
            <w:tcW w:w="275" w:type="pct"/>
            <w:vAlign w:val="center"/>
          </w:tcPr>
          <w:p w14:paraId="5A63D522" w14:textId="59ABEAF6" w:rsidR="00906CF2" w:rsidRPr="00242F9B" w:rsidRDefault="00906CF2" w:rsidP="00E20EAD">
            <w:pPr>
              <w:spacing w:before="120"/>
              <w:jc w:val="center"/>
              <w:rPr>
                <w:rFonts w:cs="Times New Roman"/>
                <w:sz w:val="24"/>
              </w:rPr>
            </w:pPr>
            <w:r w:rsidRPr="00242F9B">
              <w:rPr>
                <w:rFonts w:cs="Times New Roman"/>
                <w:sz w:val="24"/>
              </w:rPr>
              <w:t>1.3</w:t>
            </w:r>
          </w:p>
        </w:tc>
        <w:tc>
          <w:tcPr>
            <w:tcW w:w="2900" w:type="pct"/>
            <w:vAlign w:val="center"/>
          </w:tcPr>
          <w:p w14:paraId="719A9B85" w14:textId="440872EB" w:rsidR="00906CF2" w:rsidRPr="00242F9B" w:rsidRDefault="00906CF2" w:rsidP="000C76B4">
            <w:pPr>
              <w:spacing w:before="120"/>
              <w:jc w:val="both"/>
              <w:rPr>
                <w:b/>
                <w:bCs/>
                <w:sz w:val="24"/>
              </w:rPr>
            </w:pPr>
            <w:r w:rsidRPr="00242F9B">
              <w:rPr>
                <w:sz w:val="24"/>
              </w:rPr>
              <w:t>Công chức, viên chức, người lao động phục vụ phiên họp</w:t>
            </w:r>
          </w:p>
        </w:tc>
        <w:tc>
          <w:tcPr>
            <w:tcW w:w="912" w:type="pct"/>
          </w:tcPr>
          <w:p w14:paraId="534D228B" w14:textId="0835D814" w:rsidR="00906CF2" w:rsidRPr="00242F9B" w:rsidRDefault="00906CF2" w:rsidP="00E20EAD">
            <w:pPr>
              <w:spacing w:before="120"/>
              <w:jc w:val="center"/>
              <w:rPr>
                <w:b/>
                <w:bCs/>
                <w:sz w:val="24"/>
              </w:rPr>
            </w:pPr>
            <w:r w:rsidRPr="00242F9B">
              <w:rPr>
                <w:sz w:val="24"/>
              </w:rPr>
              <w:t>150.000 đồng/người/buổi</w:t>
            </w:r>
          </w:p>
        </w:tc>
        <w:tc>
          <w:tcPr>
            <w:tcW w:w="912" w:type="pct"/>
          </w:tcPr>
          <w:p w14:paraId="5133179F" w14:textId="14AF3502" w:rsidR="00906CF2" w:rsidRPr="00242F9B" w:rsidRDefault="00906CF2" w:rsidP="00E20EAD">
            <w:pPr>
              <w:spacing w:before="120"/>
              <w:jc w:val="center"/>
              <w:rPr>
                <w:b/>
                <w:bCs/>
                <w:sz w:val="24"/>
              </w:rPr>
            </w:pPr>
            <w:r w:rsidRPr="00242F9B">
              <w:rPr>
                <w:sz w:val="24"/>
              </w:rPr>
              <w:t>80.000 đồng/người/buổi</w:t>
            </w:r>
          </w:p>
        </w:tc>
      </w:tr>
      <w:tr w:rsidR="00242F9B" w:rsidRPr="00242F9B" w14:paraId="1639063E" w14:textId="77777777" w:rsidTr="00FC7CE6">
        <w:tc>
          <w:tcPr>
            <w:tcW w:w="275" w:type="pct"/>
            <w:vAlign w:val="center"/>
          </w:tcPr>
          <w:p w14:paraId="4A8C5F99" w14:textId="2C46BD70" w:rsidR="00906CF2" w:rsidRPr="00242F9B" w:rsidRDefault="00906CF2" w:rsidP="00E20EAD">
            <w:pPr>
              <w:spacing w:before="120"/>
              <w:jc w:val="center"/>
              <w:rPr>
                <w:rFonts w:cs="Times New Roman"/>
                <w:sz w:val="24"/>
              </w:rPr>
            </w:pPr>
            <w:r w:rsidRPr="00242F9B">
              <w:rPr>
                <w:rFonts w:cs="Times New Roman"/>
                <w:sz w:val="24"/>
              </w:rPr>
              <w:t>1.4</w:t>
            </w:r>
          </w:p>
        </w:tc>
        <w:tc>
          <w:tcPr>
            <w:tcW w:w="2900" w:type="pct"/>
            <w:vAlign w:val="center"/>
          </w:tcPr>
          <w:p w14:paraId="6E7EC6D3" w14:textId="699F36C3" w:rsidR="00906CF2" w:rsidRPr="00242F9B" w:rsidRDefault="00906CF2" w:rsidP="00DE406D">
            <w:pPr>
              <w:spacing w:before="120"/>
              <w:jc w:val="both"/>
              <w:rPr>
                <w:b/>
                <w:bCs/>
                <w:sz w:val="24"/>
              </w:rPr>
            </w:pPr>
            <w:r w:rsidRPr="00242F9B">
              <w:rPr>
                <w:sz w:val="24"/>
              </w:rPr>
              <w:t>Chi cho văn bản tham gia ý kiến của  Chủ tịch, Phó Chủ tịch và các Ban của HĐND tại các phiên thẩm tra</w:t>
            </w:r>
          </w:p>
        </w:tc>
        <w:tc>
          <w:tcPr>
            <w:tcW w:w="912" w:type="pct"/>
          </w:tcPr>
          <w:p w14:paraId="109E6D17" w14:textId="10A66DED" w:rsidR="00906CF2" w:rsidRPr="00242F9B" w:rsidRDefault="00906CF2" w:rsidP="00B96A53">
            <w:pPr>
              <w:spacing w:before="120"/>
              <w:jc w:val="center"/>
              <w:rPr>
                <w:sz w:val="24"/>
              </w:rPr>
            </w:pPr>
            <w:r w:rsidRPr="00242F9B">
              <w:rPr>
                <w:sz w:val="24"/>
              </w:rPr>
              <w:t xml:space="preserve">800.000 đồng/văn bản được phân công phối hợp thẩm tra có ý kiến tham gia </w:t>
            </w:r>
          </w:p>
        </w:tc>
        <w:tc>
          <w:tcPr>
            <w:tcW w:w="912" w:type="pct"/>
          </w:tcPr>
          <w:p w14:paraId="28CBB624" w14:textId="7D65F388" w:rsidR="00906CF2" w:rsidRPr="00242F9B" w:rsidRDefault="00906CF2" w:rsidP="00E20EAD">
            <w:pPr>
              <w:spacing w:before="120"/>
              <w:jc w:val="center"/>
              <w:rPr>
                <w:sz w:val="24"/>
              </w:rPr>
            </w:pPr>
            <w:r w:rsidRPr="00242F9B">
              <w:rPr>
                <w:sz w:val="24"/>
              </w:rPr>
              <w:t>400.000 đồng/ văn bản được phân công phối hợp thẩm tra có ý kiến tham gia</w:t>
            </w:r>
          </w:p>
        </w:tc>
      </w:tr>
      <w:tr w:rsidR="00242F9B" w:rsidRPr="00242F9B" w14:paraId="6379D283" w14:textId="77777777" w:rsidTr="00FC7CE6">
        <w:tc>
          <w:tcPr>
            <w:tcW w:w="275" w:type="pct"/>
            <w:vAlign w:val="center"/>
          </w:tcPr>
          <w:p w14:paraId="1CFBC34E" w14:textId="7C60815C" w:rsidR="00906CF2" w:rsidRPr="00242F9B" w:rsidRDefault="00906CF2" w:rsidP="00E20EAD">
            <w:pPr>
              <w:spacing w:before="120"/>
              <w:jc w:val="center"/>
              <w:rPr>
                <w:rFonts w:cs="Times New Roman"/>
                <w:b/>
                <w:bCs/>
                <w:sz w:val="24"/>
              </w:rPr>
            </w:pPr>
            <w:r w:rsidRPr="00242F9B">
              <w:rPr>
                <w:rFonts w:cs="Times New Roman"/>
                <w:b/>
                <w:bCs/>
                <w:sz w:val="24"/>
              </w:rPr>
              <w:t>2</w:t>
            </w:r>
          </w:p>
        </w:tc>
        <w:tc>
          <w:tcPr>
            <w:tcW w:w="2900" w:type="pct"/>
            <w:vAlign w:val="center"/>
          </w:tcPr>
          <w:p w14:paraId="377B7C46" w14:textId="737619DD" w:rsidR="00906CF2" w:rsidRPr="00242F9B" w:rsidRDefault="00906CF2" w:rsidP="00763A64">
            <w:pPr>
              <w:spacing w:before="120"/>
              <w:jc w:val="both"/>
              <w:rPr>
                <w:b/>
                <w:bCs/>
                <w:sz w:val="24"/>
              </w:rPr>
            </w:pPr>
            <w:r w:rsidRPr="00242F9B">
              <w:rPr>
                <w:sz w:val="24"/>
              </w:rPr>
              <w:t>Chi xây dựng, hoàn thiện báo cáo thẩm tra</w:t>
            </w:r>
          </w:p>
        </w:tc>
        <w:tc>
          <w:tcPr>
            <w:tcW w:w="912" w:type="pct"/>
          </w:tcPr>
          <w:p w14:paraId="175B48F9" w14:textId="4EFB2542" w:rsidR="00906CF2" w:rsidRPr="00242F9B" w:rsidRDefault="00906CF2" w:rsidP="00E20EAD">
            <w:pPr>
              <w:spacing w:before="120"/>
              <w:jc w:val="center"/>
              <w:rPr>
                <w:sz w:val="24"/>
              </w:rPr>
            </w:pPr>
            <w:r w:rsidRPr="00242F9B">
              <w:rPr>
                <w:sz w:val="24"/>
              </w:rPr>
              <w:t>1000.000 đồng/văn bản được giao chủ trì thẩm tra</w:t>
            </w:r>
          </w:p>
        </w:tc>
        <w:tc>
          <w:tcPr>
            <w:tcW w:w="912" w:type="pct"/>
          </w:tcPr>
          <w:p w14:paraId="240B2D22" w14:textId="4C99346C" w:rsidR="00906CF2" w:rsidRPr="00242F9B" w:rsidRDefault="00906CF2" w:rsidP="00E20EAD">
            <w:pPr>
              <w:spacing w:before="120"/>
              <w:jc w:val="center"/>
              <w:rPr>
                <w:sz w:val="24"/>
              </w:rPr>
            </w:pPr>
            <w:r w:rsidRPr="00242F9B">
              <w:rPr>
                <w:sz w:val="24"/>
              </w:rPr>
              <w:t>500.000 đồng/văn bản được giao chủ trì thẩm tra</w:t>
            </w:r>
          </w:p>
        </w:tc>
      </w:tr>
      <w:tr w:rsidR="00242F9B" w:rsidRPr="00242F9B" w14:paraId="5D549662" w14:textId="77777777" w:rsidTr="00FC7CE6">
        <w:tc>
          <w:tcPr>
            <w:tcW w:w="275" w:type="pct"/>
            <w:vAlign w:val="center"/>
          </w:tcPr>
          <w:p w14:paraId="29209EA7" w14:textId="32FA3EE2" w:rsidR="00906CF2" w:rsidRPr="00242F9B" w:rsidRDefault="00906CF2" w:rsidP="00E20EAD">
            <w:pPr>
              <w:spacing w:before="120"/>
              <w:jc w:val="center"/>
              <w:rPr>
                <w:rFonts w:cs="Times New Roman"/>
                <w:b/>
                <w:bCs/>
                <w:sz w:val="24"/>
              </w:rPr>
            </w:pPr>
            <w:r w:rsidRPr="00242F9B">
              <w:rPr>
                <w:rFonts w:cs="Times New Roman"/>
                <w:b/>
                <w:bCs/>
                <w:sz w:val="24"/>
              </w:rPr>
              <w:t>II</w:t>
            </w:r>
          </w:p>
        </w:tc>
        <w:tc>
          <w:tcPr>
            <w:tcW w:w="2900" w:type="pct"/>
            <w:vAlign w:val="center"/>
          </w:tcPr>
          <w:p w14:paraId="343397CF" w14:textId="14E43550" w:rsidR="00906CF2" w:rsidRPr="00242F9B" w:rsidRDefault="00906CF2" w:rsidP="00E20EAD">
            <w:pPr>
              <w:spacing w:before="120"/>
              <w:jc w:val="both"/>
              <w:rPr>
                <w:b/>
                <w:bCs/>
                <w:sz w:val="24"/>
              </w:rPr>
            </w:pPr>
            <w:r w:rsidRPr="00242F9B">
              <w:rPr>
                <w:b/>
                <w:bCs/>
                <w:sz w:val="24"/>
              </w:rPr>
              <w:t>Chi công tác giám sát chuyên đề, khảo sát của HĐND, Thường trực HĐND, các Ban HĐND, Tổ đại biểu HĐND</w:t>
            </w:r>
          </w:p>
        </w:tc>
        <w:tc>
          <w:tcPr>
            <w:tcW w:w="912" w:type="pct"/>
          </w:tcPr>
          <w:p w14:paraId="3A53A97B" w14:textId="77777777" w:rsidR="00906CF2" w:rsidRPr="00242F9B" w:rsidRDefault="00906CF2" w:rsidP="00E20EAD">
            <w:pPr>
              <w:spacing w:before="120"/>
              <w:jc w:val="center"/>
              <w:rPr>
                <w:b/>
                <w:bCs/>
                <w:sz w:val="24"/>
              </w:rPr>
            </w:pPr>
          </w:p>
        </w:tc>
        <w:tc>
          <w:tcPr>
            <w:tcW w:w="912" w:type="pct"/>
          </w:tcPr>
          <w:p w14:paraId="3699AB63" w14:textId="77777777" w:rsidR="00906CF2" w:rsidRPr="00242F9B" w:rsidRDefault="00906CF2" w:rsidP="00E20EAD">
            <w:pPr>
              <w:spacing w:before="120"/>
              <w:jc w:val="center"/>
              <w:rPr>
                <w:b/>
                <w:bCs/>
                <w:sz w:val="24"/>
              </w:rPr>
            </w:pPr>
          </w:p>
        </w:tc>
      </w:tr>
      <w:tr w:rsidR="00242F9B" w:rsidRPr="00242F9B" w14:paraId="4D63A003" w14:textId="77777777" w:rsidTr="00FC7CE6">
        <w:tc>
          <w:tcPr>
            <w:tcW w:w="275" w:type="pct"/>
            <w:vAlign w:val="center"/>
          </w:tcPr>
          <w:p w14:paraId="15707C71" w14:textId="2333B7CC" w:rsidR="00906CF2" w:rsidRPr="00242F9B" w:rsidRDefault="00906CF2" w:rsidP="00E20EAD">
            <w:pPr>
              <w:spacing w:before="120"/>
              <w:jc w:val="center"/>
              <w:rPr>
                <w:rFonts w:cs="Times New Roman"/>
                <w:b/>
                <w:bCs/>
                <w:sz w:val="24"/>
              </w:rPr>
            </w:pPr>
            <w:r w:rsidRPr="00242F9B">
              <w:rPr>
                <w:rFonts w:cs="Times New Roman"/>
                <w:b/>
                <w:bCs/>
                <w:sz w:val="24"/>
              </w:rPr>
              <w:lastRenderedPageBreak/>
              <w:t>1</w:t>
            </w:r>
          </w:p>
        </w:tc>
        <w:tc>
          <w:tcPr>
            <w:tcW w:w="2900" w:type="pct"/>
            <w:vAlign w:val="center"/>
          </w:tcPr>
          <w:p w14:paraId="632CF14E" w14:textId="403F9592" w:rsidR="00906CF2" w:rsidRPr="00242F9B" w:rsidRDefault="00906CF2" w:rsidP="00E20EAD">
            <w:pPr>
              <w:spacing w:before="120"/>
              <w:jc w:val="both"/>
              <w:rPr>
                <w:sz w:val="24"/>
              </w:rPr>
            </w:pPr>
            <w:bookmarkStart w:id="0" w:name="khoan_1_5_name"/>
            <w:r w:rsidRPr="00242F9B">
              <w:rPr>
                <w:sz w:val="24"/>
              </w:rPr>
              <w:t>Chi cho thành viên Đoàn giám sát, khảo sát của HĐND, Thường trực HĐND và các Ban của HĐND</w:t>
            </w:r>
            <w:bookmarkEnd w:id="0"/>
            <w:r w:rsidRPr="00242F9B">
              <w:rPr>
                <w:sz w:val="24"/>
              </w:rPr>
              <w:t xml:space="preserve"> ngoài chế độ công tác phí theo quy định hiện hành</w:t>
            </w:r>
          </w:p>
        </w:tc>
        <w:tc>
          <w:tcPr>
            <w:tcW w:w="912" w:type="pct"/>
          </w:tcPr>
          <w:p w14:paraId="4E322423" w14:textId="77777777" w:rsidR="00906CF2" w:rsidRPr="00242F9B" w:rsidRDefault="00906CF2" w:rsidP="00E20EAD">
            <w:pPr>
              <w:spacing w:before="120"/>
              <w:jc w:val="center"/>
              <w:rPr>
                <w:b/>
                <w:bCs/>
                <w:sz w:val="24"/>
              </w:rPr>
            </w:pPr>
          </w:p>
        </w:tc>
        <w:tc>
          <w:tcPr>
            <w:tcW w:w="912" w:type="pct"/>
          </w:tcPr>
          <w:p w14:paraId="74A134A5" w14:textId="77777777" w:rsidR="00906CF2" w:rsidRPr="00242F9B" w:rsidRDefault="00906CF2" w:rsidP="00E20EAD">
            <w:pPr>
              <w:spacing w:before="120"/>
              <w:jc w:val="center"/>
              <w:rPr>
                <w:b/>
                <w:bCs/>
                <w:sz w:val="24"/>
              </w:rPr>
            </w:pPr>
          </w:p>
        </w:tc>
      </w:tr>
      <w:tr w:rsidR="00242F9B" w:rsidRPr="00242F9B" w14:paraId="5B371E8B" w14:textId="77777777" w:rsidTr="00FC7CE6">
        <w:tc>
          <w:tcPr>
            <w:tcW w:w="275" w:type="pct"/>
            <w:vAlign w:val="center"/>
          </w:tcPr>
          <w:p w14:paraId="047A53E7" w14:textId="73761092" w:rsidR="00906CF2" w:rsidRPr="00242F9B" w:rsidRDefault="00906CF2" w:rsidP="00E20EAD">
            <w:pPr>
              <w:spacing w:before="120"/>
              <w:jc w:val="center"/>
              <w:rPr>
                <w:rFonts w:cs="Times New Roman"/>
                <w:sz w:val="24"/>
              </w:rPr>
            </w:pPr>
            <w:r w:rsidRPr="00242F9B">
              <w:rPr>
                <w:rFonts w:cs="Times New Roman"/>
                <w:sz w:val="24"/>
              </w:rPr>
              <w:t>1.1</w:t>
            </w:r>
          </w:p>
        </w:tc>
        <w:tc>
          <w:tcPr>
            <w:tcW w:w="2900" w:type="pct"/>
            <w:vAlign w:val="center"/>
          </w:tcPr>
          <w:p w14:paraId="37C5AAEB" w14:textId="6A437669" w:rsidR="00906CF2" w:rsidRPr="00242F9B" w:rsidRDefault="00906CF2" w:rsidP="002D05A4">
            <w:pPr>
              <w:spacing w:before="120"/>
              <w:jc w:val="both"/>
              <w:rPr>
                <w:b/>
                <w:bCs/>
                <w:sz w:val="24"/>
              </w:rPr>
            </w:pPr>
            <w:r w:rsidRPr="00242F9B">
              <w:rPr>
                <w:sz w:val="24"/>
              </w:rPr>
              <w:t>Trưởng đoàn khảo sát, giám sát</w:t>
            </w:r>
          </w:p>
        </w:tc>
        <w:tc>
          <w:tcPr>
            <w:tcW w:w="912" w:type="pct"/>
          </w:tcPr>
          <w:p w14:paraId="353AD635" w14:textId="1CEDCEAB" w:rsidR="00906CF2" w:rsidRPr="00242F9B" w:rsidRDefault="00906CF2" w:rsidP="00E20EAD">
            <w:pPr>
              <w:spacing w:before="120"/>
              <w:jc w:val="center"/>
              <w:rPr>
                <w:strike/>
                <w:sz w:val="24"/>
              </w:rPr>
            </w:pPr>
          </w:p>
        </w:tc>
        <w:tc>
          <w:tcPr>
            <w:tcW w:w="912" w:type="pct"/>
          </w:tcPr>
          <w:p w14:paraId="2D388B1E" w14:textId="1476642D" w:rsidR="00906CF2" w:rsidRPr="00242F9B" w:rsidRDefault="00906CF2" w:rsidP="00E20EAD">
            <w:pPr>
              <w:spacing w:before="120"/>
              <w:jc w:val="center"/>
              <w:rPr>
                <w:b/>
                <w:bCs/>
                <w:strike/>
                <w:sz w:val="24"/>
              </w:rPr>
            </w:pPr>
          </w:p>
        </w:tc>
      </w:tr>
      <w:tr w:rsidR="00242F9B" w:rsidRPr="00242F9B" w14:paraId="200DFB7C" w14:textId="77777777" w:rsidTr="00FC7CE6">
        <w:tc>
          <w:tcPr>
            <w:tcW w:w="275" w:type="pct"/>
            <w:vAlign w:val="center"/>
          </w:tcPr>
          <w:p w14:paraId="0B9FC608" w14:textId="7CBD955D" w:rsidR="00906CF2" w:rsidRPr="00242F9B" w:rsidRDefault="00906CF2" w:rsidP="00E20EAD">
            <w:pPr>
              <w:spacing w:before="120"/>
              <w:jc w:val="center"/>
              <w:rPr>
                <w:rFonts w:cs="Times New Roman"/>
                <w:sz w:val="24"/>
              </w:rPr>
            </w:pPr>
            <w:r w:rsidRPr="00242F9B">
              <w:rPr>
                <w:rFonts w:cs="Times New Roman"/>
                <w:sz w:val="24"/>
              </w:rPr>
              <w:t>a</w:t>
            </w:r>
          </w:p>
        </w:tc>
        <w:tc>
          <w:tcPr>
            <w:tcW w:w="2900" w:type="pct"/>
            <w:vAlign w:val="center"/>
          </w:tcPr>
          <w:p w14:paraId="372ED9FA" w14:textId="778F4CD6" w:rsidR="00906CF2" w:rsidRPr="00242F9B" w:rsidRDefault="00906CF2" w:rsidP="00B63C8A">
            <w:pPr>
              <w:spacing w:before="120"/>
              <w:jc w:val="both"/>
              <w:rPr>
                <w:sz w:val="24"/>
              </w:rPr>
            </w:pPr>
            <w:r w:rsidRPr="00242F9B">
              <w:rPr>
                <w:sz w:val="22"/>
                <w:szCs w:val="22"/>
              </w:rPr>
              <w:t xml:space="preserve">Đoàn giám sát, khảo sát của HĐND, Thường trực HĐND </w:t>
            </w:r>
          </w:p>
        </w:tc>
        <w:tc>
          <w:tcPr>
            <w:tcW w:w="912" w:type="pct"/>
          </w:tcPr>
          <w:p w14:paraId="1B6D13C1" w14:textId="52611A3F" w:rsidR="00906CF2" w:rsidRPr="00242F9B" w:rsidRDefault="00906CF2" w:rsidP="00E20EAD">
            <w:pPr>
              <w:spacing w:before="120"/>
              <w:jc w:val="center"/>
              <w:rPr>
                <w:sz w:val="24"/>
              </w:rPr>
            </w:pPr>
            <w:r w:rsidRPr="00242F9B">
              <w:rPr>
                <w:sz w:val="24"/>
              </w:rPr>
              <w:t>300.000 đồng/người/buổi</w:t>
            </w:r>
          </w:p>
        </w:tc>
        <w:tc>
          <w:tcPr>
            <w:tcW w:w="912" w:type="pct"/>
          </w:tcPr>
          <w:p w14:paraId="429B94FA" w14:textId="06E92F05" w:rsidR="00906CF2" w:rsidRPr="00242F9B" w:rsidRDefault="00906CF2" w:rsidP="00E20EAD">
            <w:pPr>
              <w:spacing w:before="120"/>
              <w:jc w:val="center"/>
              <w:rPr>
                <w:sz w:val="24"/>
              </w:rPr>
            </w:pPr>
            <w:r w:rsidRPr="00242F9B">
              <w:rPr>
                <w:sz w:val="24"/>
              </w:rPr>
              <w:t>250.000 đồng/người/buổi</w:t>
            </w:r>
          </w:p>
        </w:tc>
      </w:tr>
      <w:tr w:rsidR="00242F9B" w:rsidRPr="00242F9B" w14:paraId="18B4BAD0" w14:textId="77777777" w:rsidTr="00FC7CE6">
        <w:tc>
          <w:tcPr>
            <w:tcW w:w="275" w:type="pct"/>
            <w:vAlign w:val="center"/>
          </w:tcPr>
          <w:p w14:paraId="5A227302" w14:textId="10181D0E" w:rsidR="00906CF2" w:rsidRPr="00242F9B" w:rsidRDefault="00906CF2" w:rsidP="00E20EAD">
            <w:pPr>
              <w:spacing w:before="120"/>
              <w:jc w:val="center"/>
              <w:rPr>
                <w:rFonts w:cs="Times New Roman"/>
                <w:sz w:val="24"/>
              </w:rPr>
            </w:pPr>
            <w:r w:rsidRPr="00242F9B">
              <w:rPr>
                <w:rFonts w:cs="Times New Roman"/>
                <w:sz w:val="24"/>
              </w:rPr>
              <w:t>b</w:t>
            </w:r>
          </w:p>
        </w:tc>
        <w:tc>
          <w:tcPr>
            <w:tcW w:w="2900" w:type="pct"/>
            <w:vAlign w:val="center"/>
          </w:tcPr>
          <w:p w14:paraId="62A3F52E" w14:textId="09FA41B7" w:rsidR="00906CF2" w:rsidRPr="00242F9B" w:rsidRDefault="00906CF2" w:rsidP="00B63C8A">
            <w:pPr>
              <w:spacing w:before="120"/>
              <w:jc w:val="both"/>
              <w:rPr>
                <w:sz w:val="24"/>
              </w:rPr>
            </w:pPr>
            <w:r w:rsidRPr="00242F9B">
              <w:rPr>
                <w:sz w:val="22"/>
                <w:szCs w:val="22"/>
              </w:rPr>
              <w:t xml:space="preserve">Đoàn giám sát, khảo sát của các Ban của HĐND; </w:t>
            </w:r>
          </w:p>
        </w:tc>
        <w:tc>
          <w:tcPr>
            <w:tcW w:w="912" w:type="pct"/>
          </w:tcPr>
          <w:p w14:paraId="4701E1DE" w14:textId="630DFA80" w:rsidR="00906CF2" w:rsidRPr="00242F9B" w:rsidRDefault="00906CF2" w:rsidP="00E20EAD">
            <w:pPr>
              <w:spacing w:before="120"/>
              <w:jc w:val="center"/>
              <w:rPr>
                <w:strike/>
                <w:sz w:val="24"/>
              </w:rPr>
            </w:pPr>
            <w:r w:rsidRPr="00242F9B">
              <w:rPr>
                <w:sz w:val="24"/>
              </w:rPr>
              <w:t>250.000 đồng/người/buổi</w:t>
            </w:r>
          </w:p>
        </w:tc>
        <w:tc>
          <w:tcPr>
            <w:tcW w:w="912" w:type="pct"/>
          </w:tcPr>
          <w:p w14:paraId="2E42DAAA" w14:textId="55F65C13" w:rsidR="00906CF2" w:rsidRPr="00242F9B" w:rsidRDefault="00906CF2" w:rsidP="00E20EAD">
            <w:pPr>
              <w:spacing w:before="120"/>
              <w:jc w:val="center"/>
              <w:rPr>
                <w:sz w:val="24"/>
              </w:rPr>
            </w:pPr>
            <w:r w:rsidRPr="00242F9B">
              <w:rPr>
                <w:sz w:val="24"/>
              </w:rPr>
              <w:t>200.000 đồng/người/buổi</w:t>
            </w:r>
          </w:p>
        </w:tc>
      </w:tr>
      <w:tr w:rsidR="00242F9B" w:rsidRPr="00242F9B" w14:paraId="149E436B" w14:textId="77777777" w:rsidTr="00FC7CE6">
        <w:tc>
          <w:tcPr>
            <w:tcW w:w="275" w:type="pct"/>
            <w:vAlign w:val="center"/>
          </w:tcPr>
          <w:p w14:paraId="48F2B628" w14:textId="081F56C4" w:rsidR="00906CF2" w:rsidRPr="00242F9B" w:rsidRDefault="00906CF2" w:rsidP="00E20EAD">
            <w:pPr>
              <w:spacing w:before="120"/>
              <w:jc w:val="center"/>
              <w:rPr>
                <w:rFonts w:cs="Times New Roman"/>
                <w:sz w:val="24"/>
              </w:rPr>
            </w:pPr>
            <w:r w:rsidRPr="00242F9B">
              <w:rPr>
                <w:rFonts w:cs="Times New Roman"/>
                <w:sz w:val="24"/>
              </w:rPr>
              <w:t>c</w:t>
            </w:r>
          </w:p>
        </w:tc>
        <w:tc>
          <w:tcPr>
            <w:tcW w:w="2900" w:type="pct"/>
            <w:vAlign w:val="center"/>
          </w:tcPr>
          <w:p w14:paraId="329C0936" w14:textId="6D68E0F5" w:rsidR="00906CF2" w:rsidRPr="00242F9B" w:rsidRDefault="00906CF2" w:rsidP="00B63C8A">
            <w:pPr>
              <w:spacing w:before="120"/>
              <w:jc w:val="both"/>
              <w:rPr>
                <w:sz w:val="24"/>
              </w:rPr>
            </w:pPr>
            <w:r w:rsidRPr="00242F9B">
              <w:rPr>
                <w:sz w:val="22"/>
                <w:szCs w:val="22"/>
              </w:rPr>
              <w:t xml:space="preserve">Tổ đại biểu HĐND </w:t>
            </w:r>
          </w:p>
        </w:tc>
        <w:tc>
          <w:tcPr>
            <w:tcW w:w="912" w:type="pct"/>
          </w:tcPr>
          <w:p w14:paraId="271A1976" w14:textId="48E3BE1B" w:rsidR="00906CF2" w:rsidRPr="00242F9B" w:rsidRDefault="00906CF2" w:rsidP="00E20EAD">
            <w:pPr>
              <w:spacing w:before="120"/>
              <w:jc w:val="center"/>
              <w:rPr>
                <w:sz w:val="24"/>
              </w:rPr>
            </w:pPr>
            <w:r w:rsidRPr="00242F9B">
              <w:rPr>
                <w:sz w:val="24"/>
              </w:rPr>
              <w:t>200.000 đồng/người/buổi</w:t>
            </w:r>
          </w:p>
        </w:tc>
        <w:tc>
          <w:tcPr>
            <w:tcW w:w="912" w:type="pct"/>
          </w:tcPr>
          <w:p w14:paraId="2F4F8A3A" w14:textId="63EDD462" w:rsidR="00906CF2" w:rsidRPr="00242F9B" w:rsidRDefault="00906CF2" w:rsidP="00E20EAD">
            <w:pPr>
              <w:spacing w:before="120"/>
              <w:jc w:val="center"/>
              <w:rPr>
                <w:sz w:val="24"/>
              </w:rPr>
            </w:pPr>
            <w:r w:rsidRPr="00242F9B">
              <w:rPr>
                <w:sz w:val="24"/>
              </w:rPr>
              <w:t>150.000 đồng/người/buổi</w:t>
            </w:r>
          </w:p>
        </w:tc>
      </w:tr>
      <w:tr w:rsidR="00242F9B" w:rsidRPr="00242F9B" w14:paraId="12107662" w14:textId="77777777" w:rsidTr="00FC7CE6">
        <w:tc>
          <w:tcPr>
            <w:tcW w:w="275" w:type="pct"/>
            <w:vAlign w:val="center"/>
          </w:tcPr>
          <w:p w14:paraId="11AD8083" w14:textId="779E1901" w:rsidR="00906CF2" w:rsidRPr="00242F9B" w:rsidRDefault="00906CF2" w:rsidP="00E20EAD">
            <w:pPr>
              <w:spacing w:before="120"/>
              <w:jc w:val="center"/>
              <w:rPr>
                <w:rFonts w:cs="Times New Roman"/>
                <w:sz w:val="24"/>
              </w:rPr>
            </w:pPr>
            <w:r w:rsidRPr="00242F9B">
              <w:rPr>
                <w:rFonts w:cs="Times New Roman"/>
                <w:sz w:val="24"/>
              </w:rPr>
              <w:t>1.2</w:t>
            </w:r>
          </w:p>
        </w:tc>
        <w:tc>
          <w:tcPr>
            <w:tcW w:w="2900" w:type="pct"/>
            <w:vAlign w:val="center"/>
          </w:tcPr>
          <w:p w14:paraId="071ABBDE" w14:textId="0BE91DB2" w:rsidR="00906CF2" w:rsidRPr="00242F9B" w:rsidRDefault="00906CF2" w:rsidP="00B63C8A">
            <w:pPr>
              <w:spacing w:before="120"/>
              <w:jc w:val="both"/>
              <w:rPr>
                <w:b/>
                <w:bCs/>
                <w:sz w:val="24"/>
              </w:rPr>
            </w:pPr>
            <w:r w:rsidRPr="00242F9B">
              <w:rPr>
                <w:sz w:val="24"/>
              </w:rPr>
              <w:t>Thành viên đoàn, thành phần mời và chuyên viên tham mưu, giúp việc; Thư ký đoàn</w:t>
            </w:r>
          </w:p>
        </w:tc>
        <w:tc>
          <w:tcPr>
            <w:tcW w:w="912" w:type="pct"/>
          </w:tcPr>
          <w:p w14:paraId="27A5EB19" w14:textId="1DA8E3BA" w:rsidR="00906CF2" w:rsidRPr="00242F9B" w:rsidRDefault="00906CF2" w:rsidP="00E20EAD">
            <w:pPr>
              <w:spacing w:before="120"/>
              <w:rPr>
                <w:b/>
                <w:bCs/>
                <w:sz w:val="24"/>
              </w:rPr>
            </w:pPr>
          </w:p>
        </w:tc>
        <w:tc>
          <w:tcPr>
            <w:tcW w:w="912" w:type="pct"/>
          </w:tcPr>
          <w:p w14:paraId="2338E172" w14:textId="458515FA" w:rsidR="00906CF2" w:rsidRPr="00242F9B" w:rsidRDefault="00906CF2" w:rsidP="00E20EAD">
            <w:pPr>
              <w:spacing w:before="120"/>
              <w:jc w:val="center"/>
              <w:rPr>
                <w:b/>
                <w:bCs/>
                <w:strike/>
                <w:sz w:val="24"/>
              </w:rPr>
            </w:pPr>
          </w:p>
        </w:tc>
      </w:tr>
      <w:tr w:rsidR="00242F9B" w:rsidRPr="00242F9B" w14:paraId="15308BDE" w14:textId="77777777" w:rsidTr="00FC7CE6">
        <w:tc>
          <w:tcPr>
            <w:tcW w:w="275" w:type="pct"/>
            <w:vAlign w:val="center"/>
          </w:tcPr>
          <w:p w14:paraId="2F8D9D4B" w14:textId="3B453F9D" w:rsidR="00906CF2" w:rsidRPr="00242F9B" w:rsidRDefault="00906CF2" w:rsidP="00E20EAD">
            <w:pPr>
              <w:spacing w:before="120"/>
              <w:jc w:val="center"/>
              <w:rPr>
                <w:rFonts w:cs="Times New Roman"/>
                <w:sz w:val="24"/>
              </w:rPr>
            </w:pPr>
            <w:r w:rsidRPr="00242F9B">
              <w:rPr>
                <w:rFonts w:cs="Times New Roman"/>
                <w:sz w:val="24"/>
              </w:rPr>
              <w:t>a</w:t>
            </w:r>
          </w:p>
        </w:tc>
        <w:tc>
          <w:tcPr>
            <w:tcW w:w="2900" w:type="pct"/>
            <w:vAlign w:val="center"/>
          </w:tcPr>
          <w:p w14:paraId="4626C651" w14:textId="385B2594" w:rsidR="00906CF2" w:rsidRPr="00242F9B" w:rsidRDefault="00906CF2" w:rsidP="00D42460">
            <w:pPr>
              <w:spacing w:before="120"/>
              <w:jc w:val="both"/>
              <w:rPr>
                <w:sz w:val="24"/>
              </w:rPr>
            </w:pPr>
            <w:r w:rsidRPr="00242F9B">
              <w:rPr>
                <w:sz w:val="22"/>
                <w:szCs w:val="22"/>
              </w:rPr>
              <w:t xml:space="preserve">Đoàn giám sát, khảo sát của HĐND, Thường trực HĐND </w:t>
            </w:r>
          </w:p>
        </w:tc>
        <w:tc>
          <w:tcPr>
            <w:tcW w:w="912" w:type="pct"/>
          </w:tcPr>
          <w:p w14:paraId="5892E006" w14:textId="4C07B6B1" w:rsidR="00906CF2" w:rsidRPr="00242F9B" w:rsidRDefault="00906CF2" w:rsidP="00E20EAD">
            <w:pPr>
              <w:spacing w:before="120"/>
              <w:jc w:val="center"/>
              <w:rPr>
                <w:sz w:val="24"/>
              </w:rPr>
            </w:pPr>
            <w:r w:rsidRPr="00242F9B">
              <w:rPr>
                <w:sz w:val="24"/>
              </w:rPr>
              <w:t>250.000 đồng/người/buổi</w:t>
            </w:r>
          </w:p>
        </w:tc>
        <w:tc>
          <w:tcPr>
            <w:tcW w:w="912" w:type="pct"/>
          </w:tcPr>
          <w:p w14:paraId="15A934C7" w14:textId="1819AAD5" w:rsidR="00906CF2" w:rsidRPr="00242F9B" w:rsidRDefault="00906CF2" w:rsidP="00E20EAD">
            <w:pPr>
              <w:spacing w:before="120"/>
              <w:jc w:val="center"/>
              <w:rPr>
                <w:sz w:val="24"/>
              </w:rPr>
            </w:pPr>
            <w:r w:rsidRPr="00242F9B">
              <w:rPr>
                <w:sz w:val="24"/>
              </w:rPr>
              <w:t>100.000 đồng/người/buổi</w:t>
            </w:r>
          </w:p>
        </w:tc>
      </w:tr>
      <w:tr w:rsidR="00242F9B" w:rsidRPr="00242F9B" w14:paraId="6305FBEB" w14:textId="77777777" w:rsidTr="00FC7CE6">
        <w:tc>
          <w:tcPr>
            <w:tcW w:w="275" w:type="pct"/>
            <w:vAlign w:val="center"/>
          </w:tcPr>
          <w:p w14:paraId="6670A6DA" w14:textId="6AA62D2B" w:rsidR="00906CF2" w:rsidRPr="00242F9B" w:rsidRDefault="00906CF2" w:rsidP="00E20EAD">
            <w:pPr>
              <w:spacing w:before="120"/>
              <w:jc w:val="center"/>
              <w:rPr>
                <w:rFonts w:cs="Times New Roman"/>
                <w:sz w:val="24"/>
              </w:rPr>
            </w:pPr>
            <w:r w:rsidRPr="00242F9B">
              <w:rPr>
                <w:rFonts w:cs="Times New Roman"/>
                <w:sz w:val="24"/>
              </w:rPr>
              <w:t>b</w:t>
            </w:r>
          </w:p>
        </w:tc>
        <w:tc>
          <w:tcPr>
            <w:tcW w:w="2900" w:type="pct"/>
            <w:vAlign w:val="center"/>
          </w:tcPr>
          <w:p w14:paraId="71CA763D" w14:textId="1012DE6F" w:rsidR="00906CF2" w:rsidRPr="00242F9B" w:rsidRDefault="00906CF2" w:rsidP="00D42460">
            <w:pPr>
              <w:spacing w:before="120"/>
              <w:jc w:val="both"/>
              <w:rPr>
                <w:sz w:val="24"/>
              </w:rPr>
            </w:pPr>
            <w:r w:rsidRPr="00242F9B">
              <w:rPr>
                <w:sz w:val="22"/>
                <w:szCs w:val="22"/>
              </w:rPr>
              <w:t>Đoàn giám sát, khảo sát của các Ban của HĐND;</w:t>
            </w:r>
          </w:p>
        </w:tc>
        <w:tc>
          <w:tcPr>
            <w:tcW w:w="912" w:type="pct"/>
          </w:tcPr>
          <w:p w14:paraId="7F26FB77" w14:textId="789A49B2" w:rsidR="00906CF2" w:rsidRPr="00242F9B" w:rsidRDefault="00906CF2" w:rsidP="00E20EAD">
            <w:pPr>
              <w:spacing w:before="120"/>
              <w:jc w:val="center"/>
              <w:rPr>
                <w:sz w:val="24"/>
              </w:rPr>
            </w:pPr>
            <w:r w:rsidRPr="00242F9B">
              <w:rPr>
                <w:sz w:val="24"/>
              </w:rPr>
              <w:t>150.000 đồng/người/buổi</w:t>
            </w:r>
          </w:p>
        </w:tc>
        <w:tc>
          <w:tcPr>
            <w:tcW w:w="912" w:type="pct"/>
          </w:tcPr>
          <w:p w14:paraId="158A076F" w14:textId="3EEC525E" w:rsidR="00906CF2" w:rsidRPr="00242F9B" w:rsidRDefault="00906CF2" w:rsidP="00E20EAD">
            <w:pPr>
              <w:spacing w:before="120"/>
              <w:jc w:val="center"/>
              <w:rPr>
                <w:sz w:val="24"/>
              </w:rPr>
            </w:pPr>
            <w:r w:rsidRPr="00242F9B">
              <w:rPr>
                <w:sz w:val="24"/>
              </w:rPr>
              <w:t>70.000 đồng/người/buổi</w:t>
            </w:r>
          </w:p>
        </w:tc>
      </w:tr>
      <w:tr w:rsidR="00242F9B" w:rsidRPr="00242F9B" w14:paraId="59CC0B7D" w14:textId="77777777" w:rsidTr="00FC7CE6">
        <w:tc>
          <w:tcPr>
            <w:tcW w:w="275" w:type="pct"/>
            <w:vAlign w:val="center"/>
          </w:tcPr>
          <w:p w14:paraId="57A250C1" w14:textId="041FC13D" w:rsidR="00906CF2" w:rsidRPr="00242F9B" w:rsidRDefault="00906CF2" w:rsidP="00E20EAD">
            <w:pPr>
              <w:spacing w:before="120"/>
              <w:jc w:val="center"/>
              <w:rPr>
                <w:rFonts w:cs="Times New Roman"/>
                <w:sz w:val="24"/>
              </w:rPr>
            </w:pPr>
            <w:r w:rsidRPr="00242F9B">
              <w:rPr>
                <w:rFonts w:cs="Times New Roman"/>
                <w:sz w:val="24"/>
              </w:rPr>
              <w:t>c</w:t>
            </w:r>
          </w:p>
        </w:tc>
        <w:tc>
          <w:tcPr>
            <w:tcW w:w="2900" w:type="pct"/>
            <w:vAlign w:val="center"/>
          </w:tcPr>
          <w:p w14:paraId="036699A1" w14:textId="2EA53BEE" w:rsidR="00906CF2" w:rsidRPr="00242F9B" w:rsidRDefault="00906CF2" w:rsidP="007114C0">
            <w:pPr>
              <w:spacing w:before="120"/>
              <w:jc w:val="both"/>
              <w:rPr>
                <w:sz w:val="24"/>
              </w:rPr>
            </w:pPr>
            <w:r w:rsidRPr="00242F9B">
              <w:rPr>
                <w:sz w:val="22"/>
                <w:szCs w:val="22"/>
              </w:rPr>
              <w:t xml:space="preserve">Tổ đại biểu HĐND  </w:t>
            </w:r>
          </w:p>
        </w:tc>
        <w:tc>
          <w:tcPr>
            <w:tcW w:w="912" w:type="pct"/>
          </w:tcPr>
          <w:p w14:paraId="122077CE" w14:textId="0F4D9C29" w:rsidR="00906CF2" w:rsidRPr="00242F9B" w:rsidRDefault="00906CF2" w:rsidP="00E20EAD">
            <w:pPr>
              <w:spacing w:before="120"/>
              <w:jc w:val="center"/>
              <w:rPr>
                <w:sz w:val="24"/>
              </w:rPr>
            </w:pPr>
            <w:r w:rsidRPr="00242F9B">
              <w:rPr>
                <w:sz w:val="24"/>
              </w:rPr>
              <w:t>150.000 đồng/người/buổi</w:t>
            </w:r>
          </w:p>
        </w:tc>
        <w:tc>
          <w:tcPr>
            <w:tcW w:w="912" w:type="pct"/>
          </w:tcPr>
          <w:p w14:paraId="02A0C3CD" w14:textId="2F6C832C" w:rsidR="00906CF2" w:rsidRPr="00242F9B" w:rsidRDefault="00906CF2" w:rsidP="00E20EAD">
            <w:pPr>
              <w:spacing w:before="120"/>
              <w:jc w:val="center"/>
              <w:rPr>
                <w:sz w:val="24"/>
              </w:rPr>
            </w:pPr>
            <w:r w:rsidRPr="00242F9B">
              <w:rPr>
                <w:sz w:val="24"/>
              </w:rPr>
              <w:t>70.000 đồng/người/buổi</w:t>
            </w:r>
          </w:p>
        </w:tc>
      </w:tr>
      <w:tr w:rsidR="00242F9B" w:rsidRPr="00242F9B" w14:paraId="26E0A07E" w14:textId="77777777" w:rsidTr="00FC7CE6">
        <w:tc>
          <w:tcPr>
            <w:tcW w:w="275" w:type="pct"/>
            <w:vAlign w:val="center"/>
          </w:tcPr>
          <w:p w14:paraId="1E6A05D1" w14:textId="33556886" w:rsidR="00906CF2" w:rsidRPr="00242F9B" w:rsidRDefault="00906CF2" w:rsidP="00E20EAD">
            <w:pPr>
              <w:spacing w:before="120"/>
              <w:jc w:val="center"/>
              <w:rPr>
                <w:rFonts w:cs="Times New Roman"/>
                <w:sz w:val="24"/>
              </w:rPr>
            </w:pPr>
            <w:r w:rsidRPr="00242F9B">
              <w:rPr>
                <w:rFonts w:cs="Times New Roman"/>
                <w:sz w:val="24"/>
              </w:rPr>
              <w:t>1.3</w:t>
            </w:r>
          </w:p>
        </w:tc>
        <w:tc>
          <w:tcPr>
            <w:tcW w:w="2900" w:type="pct"/>
            <w:vAlign w:val="center"/>
          </w:tcPr>
          <w:p w14:paraId="0C9F2893" w14:textId="7C71AEEA" w:rsidR="00906CF2" w:rsidRPr="00242F9B" w:rsidRDefault="00906CF2" w:rsidP="003F0115">
            <w:pPr>
              <w:spacing w:before="120"/>
              <w:jc w:val="both"/>
              <w:rPr>
                <w:b/>
                <w:bCs/>
                <w:sz w:val="24"/>
              </w:rPr>
            </w:pPr>
            <w:r w:rsidRPr="00242F9B">
              <w:rPr>
                <w:sz w:val="24"/>
              </w:rPr>
              <w:t>Người lao động phục vụ đoàn khảo sát, giám sát</w:t>
            </w:r>
          </w:p>
        </w:tc>
        <w:tc>
          <w:tcPr>
            <w:tcW w:w="912" w:type="pct"/>
          </w:tcPr>
          <w:p w14:paraId="50E44965" w14:textId="00418A43" w:rsidR="00906CF2" w:rsidRPr="00242F9B" w:rsidRDefault="00906CF2" w:rsidP="00E20EAD">
            <w:pPr>
              <w:spacing w:before="120"/>
              <w:jc w:val="center"/>
              <w:rPr>
                <w:b/>
                <w:bCs/>
                <w:sz w:val="24"/>
              </w:rPr>
            </w:pPr>
            <w:r w:rsidRPr="00242F9B">
              <w:rPr>
                <w:sz w:val="24"/>
              </w:rPr>
              <w:t>150.000 đồng/người/buổi</w:t>
            </w:r>
          </w:p>
        </w:tc>
        <w:tc>
          <w:tcPr>
            <w:tcW w:w="912" w:type="pct"/>
          </w:tcPr>
          <w:p w14:paraId="60E09828" w14:textId="6A27FE17" w:rsidR="00906CF2" w:rsidRPr="00242F9B" w:rsidRDefault="00906CF2" w:rsidP="00E20EAD">
            <w:pPr>
              <w:spacing w:before="120"/>
              <w:jc w:val="center"/>
              <w:rPr>
                <w:b/>
                <w:bCs/>
                <w:sz w:val="24"/>
              </w:rPr>
            </w:pPr>
            <w:r w:rsidRPr="00242F9B">
              <w:rPr>
                <w:sz w:val="24"/>
              </w:rPr>
              <w:t>70.000 đồng/người/buổi</w:t>
            </w:r>
          </w:p>
        </w:tc>
      </w:tr>
      <w:tr w:rsidR="00242F9B" w:rsidRPr="00242F9B" w14:paraId="3A9FBC0B" w14:textId="77777777" w:rsidTr="00FC7CE6">
        <w:tc>
          <w:tcPr>
            <w:tcW w:w="275" w:type="pct"/>
            <w:vAlign w:val="center"/>
          </w:tcPr>
          <w:p w14:paraId="416B35EB" w14:textId="779200D2" w:rsidR="00906CF2" w:rsidRPr="00242F9B" w:rsidRDefault="00906CF2" w:rsidP="00E20EAD">
            <w:pPr>
              <w:spacing w:before="120"/>
              <w:jc w:val="center"/>
              <w:rPr>
                <w:rFonts w:cs="Times New Roman"/>
                <w:b/>
                <w:bCs/>
                <w:sz w:val="24"/>
              </w:rPr>
            </w:pPr>
            <w:r w:rsidRPr="00242F9B">
              <w:rPr>
                <w:rFonts w:cs="Times New Roman"/>
                <w:b/>
                <w:bCs/>
                <w:sz w:val="24"/>
              </w:rPr>
              <w:t>2</w:t>
            </w:r>
          </w:p>
        </w:tc>
        <w:tc>
          <w:tcPr>
            <w:tcW w:w="2900" w:type="pct"/>
            <w:vAlign w:val="center"/>
          </w:tcPr>
          <w:p w14:paraId="58702F2B" w14:textId="643163C0" w:rsidR="00906CF2" w:rsidRPr="00242F9B" w:rsidRDefault="00906CF2" w:rsidP="00E20EAD">
            <w:pPr>
              <w:spacing w:before="120"/>
              <w:jc w:val="both"/>
              <w:rPr>
                <w:sz w:val="24"/>
              </w:rPr>
            </w:pPr>
            <w:bookmarkStart w:id="1" w:name="khoan_2_5_name"/>
            <w:r w:rsidRPr="00242F9B">
              <w:rPr>
                <w:sz w:val="24"/>
              </w:rPr>
              <w:t xml:space="preserve">Chi xây dựng </w:t>
            </w:r>
            <w:bookmarkEnd w:id="1"/>
            <w:r w:rsidRPr="00242F9B">
              <w:rPr>
                <w:sz w:val="24"/>
              </w:rPr>
              <w:t>văn bản</w:t>
            </w:r>
          </w:p>
        </w:tc>
        <w:tc>
          <w:tcPr>
            <w:tcW w:w="912" w:type="pct"/>
          </w:tcPr>
          <w:p w14:paraId="62CE7C48" w14:textId="77777777" w:rsidR="00906CF2" w:rsidRPr="00242F9B" w:rsidRDefault="00906CF2" w:rsidP="00E20EAD">
            <w:pPr>
              <w:spacing w:before="120"/>
              <w:jc w:val="center"/>
              <w:rPr>
                <w:sz w:val="24"/>
              </w:rPr>
            </w:pPr>
          </w:p>
        </w:tc>
        <w:tc>
          <w:tcPr>
            <w:tcW w:w="912" w:type="pct"/>
          </w:tcPr>
          <w:p w14:paraId="2682B312" w14:textId="77777777" w:rsidR="00906CF2" w:rsidRPr="00242F9B" w:rsidRDefault="00906CF2" w:rsidP="00E20EAD">
            <w:pPr>
              <w:spacing w:before="120"/>
              <w:jc w:val="center"/>
              <w:rPr>
                <w:sz w:val="24"/>
              </w:rPr>
            </w:pPr>
          </w:p>
        </w:tc>
      </w:tr>
      <w:tr w:rsidR="00242F9B" w:rsidRPr="00242F9B" w14:paraId="7B49824E" w14:textId="77777777" w:rsidTr="00FC7CE6">
        <w:tc>
          <w:tcPr>
            <w:tcW w:w="275" w:type="pct"/>
            <w:vAlign w:val="center"/>
          </w:tcPr>
          <w:p w14:paraId="29A787BF" w14:textId="6E97B611" w:rsidR="00906CF2" w:rsidRPr="00242F9B" w:rsidRDefault="00906CF2" w:rsidP="00E20EAD">
            <w:pPr>
              <w:spacing w:before="120"/>
              <w:jc w:val="center"/>
              <w:rPr>
                <w:rFonts w:cs="Times New Roman"/>
                <w:sz w:val="24"/>
              </w:rPr>
            </w:pPr>
            <w:r w:rsidRPr="00242F9B">
              <w:rPr>
                <w:rFonts w:cs="Times New Roman"/>
                <w:sz w:val="24"/>
              </w:rPr>
              <w:t>2.1</w:t>
            </w:r>
          </w:p>
        </w:tc>
        <w:tc>
          <w:tcPr>
            <w:tcW w:w="2900" w:type="pct"/>
            <w:vAlign w:val="center"/>
          </w:tcPr>
          <w:p w14:paraId="186AB82A" w14:textId="5E6956F2" w:rsidR="00906CF2" w:rsidRPr="00242F9B" w:rsidRDefault="00906CF2" w:rsidP="00E20EAD">
            <w:pPr>
              <w:spacing w:before="120"/>
              <w:jc w:val="both"/>
              <w:rPr>
                <w:sz w:val="24"/>
              </w:rPr>
            </w:pPr>
            <w:r w:rsidRPr="00242F9B">
              <w:rPr>
                <w:sz w:val="24"/>
              </w:rPr>
              <w:t>Chi xây dựng chương trình, nghị quyết/quyết định thành lập Đoàn; kế hoạch, đề cương và các văn bản để tổ chức giám sát chuyên đề, khảo sát</w:t>
            </w:r>
          </w:p>
        </w:tc>
        <w:tc>
          <w:tcPr>
            <w:tcW w:w="912" w:type="pct"/>
          </w:tcPr>
          <w:p w14:paraId="5127E019" w14:textId="5C65A658" w:rsidR="00906CF2" w:rsidRPr="00242F9B" w:rsidRDefault="00906CF2" w:rsidP="00E20EAD">
            <w:pPr>
              <w:spacing w:before="120"/>
              <w:jc w:val="center"/>
              <w:rPr>
                <w:sz w:val="24"/>
              </w:rPr>
            </w:pPr>
          </w:p>
        </w:tc>
        <w:tc>
          <w:tcPr>
            <w:tcW w:w="912" w:type="pct"/>
          </w:tcPr>
          <w:p w14:paraId="01CD0BCF" w14:textId="7AF321D3" w:rsidR="00906CF2" w:rsidRPr="00242F9B" w:rsidRDefault="00906CF2" w:rsidP="00E20EAD">
            <w:pPr>
              <w:spacing w:before="120"/>
              <w:jc w:val="center"/>
              <w:rPr>
                <w:sz w:val="24"/>
              </w:rPr>
            </w:pPr>
          </w:p>
        </w:tc>
      </w:tr>
      <w:tr w:rsidR="00242F9B" w:rsidRPr="00242F9B" w14:paraId="18FB9523" w14:textId="77777777" w:rsidTr="00FC7CE6">
        <w:tc>
          <w:tcPr>
            <w:tcW w:w="275" w:type="pct"/>
            <w:vAlign w:val="center"/>
          </w:tcPr>
          <w:p w14:paraId="4D2E4EC5" w14:textId="6A242562" w:rsidR="00906CF2" w:rsidRPr="00242F9B" w:rsidRDefault="00906CF2" w:rsidP="00E20EAD">
            <w:pPr>
              <w:spacing w:before="120"/>
              <w:jc w:val="center"/>
              <w:rPr>
                <w:rFonts w:cs="Times New Roman"/>
                <w:sz w:val="24"/>
              </w:rPr>
            </w:pPr>
            <w:r w:rsidRPr="00242F9B">
              <w:rPr>
                <w:rFonts w:cs="Times New Roman"/>
                <w:sz w:val="24"/>
              </w:rPr>
              <w:t>a</w:t>
            </w:r>
          </w:p>
        </w:tc>
        <w:tc>
          <w:tcPr>
            <w:tcW w:w="2900" w:type="pct"/>
            <w:vAlign w:val="center"/>
          </w:tcPr>
          <w:p w14:paraId="2348F26A" w14:textId="1D8F0111" w:rsidR="00906CF2" w:rsidRPr="00242F9B" w:rsidRDefault="00906CF2" w:rsidP="00740DB0">
            <w:pPr>
              <w:spacing w:before="120"/>
              <w:jc w:val="both"/>
              <w:rPr>
                <w:sz w:val="24"/>
              </w:rPr>
            </w:pPr>
            <w:r w:rsidRPr="00242F9B">
              <w:rPr>
                <w:sz w:val="24"/>
              </w:rPr>
              <w:t>Đoàn của HĐND,Thường trực HĐND</w:t>
            </w:r>
          </w:p>
        </w:tc>
        <w:tc>
          <w:tcPr>
            <w:tcW w:w="912" w:type="pct"/>
          </w:tcPr>
          <w:p w14:paraId="40888228" w14:textId="7F5ECCD1" w:rsidR="00906CF2" w:rsidRPr="00242F9B" w:rsidRDefault="00906CF2" w:rsidP="00E20EAD">
            <w:pPr>
              <w:spacing w:before="120"/>
              <w:jc w:val="center"/>
              <w:rPr>
                <w:sz w:val="24"/>
              </w:rPr>
            </w:pPr>
            <w:r w:rsidRPr="00242F9B">
              <w:rPr>
                <w:sz w:val="24"/>
              </w:rPr>
              <w:t>5.000.000 đồng/bộ hồ sơ</w:t>
            </w:r>
          </w:p>
        </w:tc>
        <w:tc>
          <w:tcPr>
            <w:tcW w:w="912" w:type="pct"/>
          </w:tcPr>
          <w:p w14:paraId="4FF61478" w14:textId="2997FC30" w:rsidR="00906CF2" w:rsidRPr="00242F9B" w:rsidRDefault="00906CF2" w:rsidP="00E20EAD">
            <w:pPr>
              <w:spacing w:before="120"/>
              <w:jc w:val="center"/>
              <w:rPr>
                <w:sz w:val="24"/>
              </w:rPr>
            </w:pPr>
            <w:r w:rsidRPr="00242F9B">
              <w:rPr>
                <w:sz w:val="24"/>
              </w:rPr>
              <w:t xml:space="preserve">3.000.000 đồng/bộ hồ sơ </w:t>
            </w:r>
          </w:p>
        </w:tc>
      </w:tr>
      <w:tr w:rsidR="00242F9B" w:rsidRPr="00242F9B" w14:paraId="0E9BEA2F" w14:textId="77777777" w:rsidTr="00FC7CE6">
        <w:tc>
          <w:tcPr>
            <w:tcW w:w="275" w:type="pct"/>
            <w:vAlign w:val="center"/>
          </w:tcPr>
          <w:p w14:paraId="28E5A11F" w14:textId="07BB2335" w:rsidR="00906CF2" w:rsidRPr="00242F9B" w:rsidRDefault="00906CF2" w:rsidP="00E20EAD">
            <w:pPr>
              <w:spacing w:before="120"/>
              <w:jc w:val="center"/>
              <w:rPr>
                <w:rFonts w:cs="Times New Roman"/>
                <w:sz w:val="24"/>
              </w:rPr>
            </w:pPr>
            <w:r w:rsidRPr="00242F9B">
              <w:rPr>
                <w:rFonts w:cs="Times New Roman"/>
                <w:sz w:val="24"/>
              </w:rPr>
              <w:t>b</w:t>
            </w:r>
          </w:p>
        </w:tc>
        <w:tc>
          <w:tcPr>
            <w:tcW w:w="2900" w:type="pct"/>
            <w:vAlign w:val="center"/>
          </w:tcPr>
          <w:p w14:paraId="14BE52D7" w14:textId="4CFD4547" w:rsidR="00906CF2" w:rsidRPr="00242F9B" w:rsidRDefault="00906CF2" w:rsidP="00740DB0">
            <w:pPr>
              <w:spacing w:before="120"/>
              <w:jc w:val="both"/>
              <w:rPr>
                <w:sz w:val="24"/>
              </w:rPr>
            </w:pPr>
            <w:r w:rsidRPr="00242F9B">
              <w:rPr>
                <w:sz w:val="24"/>
              </w:rPr>
              <w:t>Đoàn của Ban HĐND</w:t>
            </w:r>
          </w:p>
        </w:tc>
        <w:tc>
          <w:tcPr>
            <w:tcW w:w="912" w:type="pct"/>
          </w:tcPr>
          <w:p w14:paraId="647CB654" w14:textId="0CFCAD82" w:rsidR="00906CF2" w:rsidRPr="00242F9B" w:rsidRDefault="00906CF2" w:rsidP="00E20EAD">
            <w:pPr>
              <w:spacing w:before="120"/>
              <w:jc w:val="center"/>
              <w:rPr>
                <w:sz w:val="24"/>
              </w:rPr>
            </w:pPr>
            <w:r w:rsidRPr="00242F9B">
              <w:rPr>
                <w:sz w:val="24"/>
              </w:rPr>
              <w:t>3.000.000 đồng/bộ hồ sơ</w:t>
            </w:r>
          </w:p>
        </w:tc>
        <w:tc>
          <w:tcPr>
            <w:tcW w:w="912" w:type="pct"/>
          </w:tcPr>
          <w:p w14:paraId="1F6BA583" w14:textId="4DBA74AE" w:rsidR="00906CF2" w:rsidRPr="00242F9B" w:rsidRDefault="00906CF2" w:rsidP="00E20EAD">
            <w:pPr>
              <w:spacing w:before="120"/>
              <w:jc w:val="center"/>
              <w:rPr>
                <w:sz w:val="24"/>
              </w:rPr>
            </w:pPr>
            <w:r w:rsidRPr="00242F9B">
              <w:rPr>
                <w:sz w:val="24"/>
              </w:rPr>
              <w:t>1.500.000 đồng/bộ hồ sơ</w:t>
            </w:r>
          </w:p>
        </w:tc>
      </w:tr>
      <w:tr w:rsidR="00242F9B" w:rsidRPr="00242F9B" w14:paraId="4AFF9915" w14:textId="77777777" w:rsidTr="00FC7CE6">
        <w:tc>
          <w:tcPr>
            <w:tcW w:w="275" w:type="pct"/>
            <w:vAlign w:val="center"/>
          </w:tcPr>
          <w:p w14:paraId="67D005F7" w14:textId="31424C5F" w:rsidR="00906CF2" w:rsidRPr="00242F9B" w:rsidRDefault="00906CF2" w:rsidP="00E20EAD">
            <w:pPr>
              <w:spacing w:before="120"/>
              <w:jc w:val="center"/>
              <w:rPr>
                <w:rFonts w:cs="Times New Roman"/>
                <w:sz w:val="24"/>
              </w:rPr>
            </w:pPr>
            <w:r w:rsidRPr="00242F9B">
              <w:rPr>
                <w:rFonts w:cs="Times New Roman"/>
                <w:sz w:val="24"/>
              </w:rPr>
              <w:t>c</w:t>
            </w:r>
          </w:p>
        </w:tc>
        <w:tc>
          <w:tcPr>
            <w:tcW w:w="2900" w:type="pct"/>
            <w:vAlign w:val="center"/>
          </w:tcPr>
          <w:p w14:paraId="2FE18986" w14:textId="47C8F301" w:rsidR="00906CF2" w:rsidRPr="00242F9B" w:rsidRDefault="00906CF2" w:rsidP="00740DB0">
            <w:pPr>
              <w:spacing w:before="120"/>
              <w:rPr>
                <w:sz w:val="24"/>
              </w:rPr>
            </w:pPr>
            <w:r w:rsidRPr="00242F9B">
              <w:rPr>
                <w:sz w:val="24"/>
              </w:rPr>
              <w:t>Tổ đại biểu HĐND</w:t>
            </w:r>
          </w:p>
        </w:tc>
        <w:tc>
          <w:tcPr>
            <w:tcW w:w="912" w:type="pct"/>
          </w:tcPr>
          <w:p w14:paraId="7A659A1D" w14:textId="71BEBE71" w:rsidR="00906CF2" w:rsidRPr="00242F9B" w:rsidRDefault="00906CF2" w:rsidP="00E20EAD">
            <w:pPr>
              <w:spacing w:before="120"/>
              <w:jc w:val="center"/>
              <w:rPr>
                <w:sz w:val="24"/>
              </w:rPr>
            </w:pPr>
            <w:r w:rsidRPr="00242F9B">
              <w:rPr>
                <w:sz w:val="24"/>
              </w:rPr>
              <w:t xml:space="preserve">2.000.000 đồng/bộ hồ sơ </w:t>
            </w:r>
          </w:p>
        </w:tc>
        <w:tc>
          <w:tcPr>
            <w:tcW w:w="912" w:type="pct"/>
          </w:tcPr>
          <w:p w14:paraId="26D652D5" w14:textId="0DDAB378" w:rsidR="00906CF2" w:rsidRPr="00242F9B" w:rsidRDefault="00906CF2" w:rsidP="00E20EAD">
            <w:pPr>
              <w:spacing w:before="120"/>
              <w:jc w:val="center"/>
              <w:rPr>
                <w:sz w:val="24"/>
              </w:rPr>
            </w:pPr>
            <w:r w:rsidRPr="00242F9B">
              <w:rPr>
                <w:sz w:val="24"/>
              </w:rPr>
              <w:t>1.500.000 đồng/bộ hồ sơ</w:t>
            </w:r>
          </w:p>
        </w:tc>
      </w:tr>
      <w:tr w:rsidR="00242F9B" w:rsidRPr="00242F9B" w14:paraId="032C4639" w14:textId="77777777" w:rsidTr="00FC7CE6">
        <w:tc>
          <w:tcPr>
            <w:tcW w:w="275" w:type="pct"/>
            <w:vAlign w:val="center"/>
          </w:tcPr>
          <w:p w14:paraId="7966A0B6" w14:textId="35FE871B" w:rsidR="00906CF2" w:rsidRPr="00242F9B" w:rsidRDefault="00906CF2" w:rsidP="00E20EAD">
            <w:pPr>
              <w:spacing w:before="120"/>
              <w:jc w:val="center"/>
              <w:rPr>
                <w:rFonts w:cs="Times New Roman"/>
                <w:sz w:val="24"/>
              </w:rPr>
            </w:pPr>
            <w:r w:rsidRPr="00242F9B">
              <w:rPr>
                <w:rFonts w:cs="Times New Roman"/>
                <w:sz w:val="24"/>
              </w:rPr>
              <w:lastRenderedPageBreak/>
              <w:t>2.2</w:t>
            </w:r>
          </w:p>
        </w:tc>
        <w:tc>
          <w:tcPr>
            <w:tcW w:w="2900" w:type="pct"/>
            <w:vAlign w:val="center"/>
          </w:tcPr>
          <w:p w14:paraId="471619D4" w14:textId="28F3E9B5" w:rsidR="00906CF2" w:rsidRPr="00242F9B" w:rsidRDefault="00906CF2" w:rsidP="004C5617">
            <w:pPr>
              <w:spacing w:before="120"/>
              <w:jc w:val="both"/>
              <w:rPr>
                <w:sz w:val="24"/>
              </w:rPr>
            </w:pPr>
            <w:r w:rsidRPr="00242F9B">
              <w:rPr>
                <w:sz w:val="24"/>
                <w:szCs w:val="20"/>
              </w:rPr>
              <w:t>Chi xây dựng báo cáo kết quả khảo sát, giám sát</w:t>
            </w:r>
          </w:p>
        </w:tc>
        <w:tc>
          <w:tcPr>
            <w:tcW w:w="912" w:type="pct"/>
          </w:tcPr>
          <w:p w14:paraId="35E9C098" w14:textId="70015538" w:rsidR="00906CF2" w:rsidRPr="00242F9B" w:rsidRDefault="00906CF2" w:rsidP="00E20EAD">
            <w:pPr>
              <w:spacing w:before="120"/>
              <w:jc w:val="center"/>
              <w:rPr>
                <w:sz w:val="24"/>
              </w:rPr>
            </w:pPr>
          </w:p>
        </w:tc>
        <w:tc>
          <w:tcPr>
            <w:tcW w:w="912" w:type="pct"/>
          </w:tcPr>
          <w:p w14:paraId="638E543E" w14:textId="56F78049" w:rsidR="00906CF2" w:rsidRPr="00242F9B" w:rsidRDefault="00906CF2" w:rsidP="00E20EAD">
            <w:pPr>
              <w:spacing w:before="120"/>
              <w:jc w:val="center"/>
              <w:rPr>
                <w:sz w:val="24"/>
              </w:rPr>
            </w:pPr>
          </w:p>
        </w:tc>
      </w:tr>
      <w:tr w:rsidR="00242F9B" w:rsidRPr="00242F9B" w14:paraId="50354715" w14:textId="77777777" w:rsidTr="00FC7CE6">
        <w:tc>
          <w:tcPr>
            <w:tcW w:w="275" w:type="pct"/>
            <w:vAlign w:val="center"/>
          </w:tcPr>
          <w:p w14:paraId="6064A894" w14:textId="60057D06" w:rsidR="00906CF2" w:rsidRPr="00242F9B" w:rsidRDefault="00906CF2" w:rsidP="00E20EAD">
            <w:pPr>
              <w:spacing w:before="120"/>
              <w:jc w:val="center"/>
              <w:rPr>
                <w:rFonts w:cs="Times New Roman"/>
                <w:sz w:val="24"/>
              </w:rPr>
            </w:pPr>
            <w:r w:rsidRPr="00242F9B">
              <w:rPr>
                <w:rFonts w:cs="Times New Roman"/>
                <w:sz w:val="24"/>
              </w:rPr>
              <w:t>a</w:t>
            </w:r>
          </w:p>
        </w:tc>
        <w:tc>
          <w:tcPr>
            <w:tcW w:w="2900" w:type="pct"/>
            <w:vAlign w:val="center"/>
          </w:tcPr>
          <w:p w14:paraId="34D25CD1" w14:textId="0EB63593" w:rsidR="00906CF2" w:rsidRPr="00242F9B" w:rsidRDefault="00906CF2" w:rsidP="004C5617">
            <w:pPr>
              <w:spacing w:before="120"/>
              <w:jc w:val="both"/>
              <w:rPr>
                <w:sz w:val="24"/>
              </w:rPr>
            </w:pPr>
            <w:r w:rsidRPr="00242F9B">
              <w:rPr>
                <w:sz w:val="24"/>
              </w:rPr>
              <w:t>Đoàn của HĐND; Thường trực HĐND</w:t>
            </w:r>
          </w:p>
        </w:tc>
        <w:tc>
          <w:tcPr>
            <w:tcW w:w="912" w:type="pct"/>
          </w:tcPr>
          <w:p w14:paraId="053F9AEA" w14:textId="20C2DCAD" w:rsidR="00906CF2" w:rsidRPr="00242F9B" w:rsidRDefault="00906CF2" w:rsidP="007445DC">
            <w:pPr>
              <w:spacing w:before="120"/>
              <w:jc w:val="center"/>
              <w:rPr>
                <w:sz w:val="24"/>
              </w:rPr>
            </w:pPr>
            <w:r w:rsidRPr="00242F9B">
              <w:rPr>
                <w:sz w:val="24"/>
              </w:rPr>
              <w:t>5.000.000 đồng/báo cáo</w:t>
            </w:r>
          </w:p>
        </w:tc>
        <w:tc>
          <w:tcPr>
            <w:tcW w:w="912" w:type="pct"/>
          </w:tcPr>
          <w:p w14:paraId="7426C671" w14:textId="146E40D8" w:rsidR="00906CF2" w:rsidRPr="00242F9B" w:rsidRDefault="00906CF2" w:rsidP="00E20EAD">
            <w:pPr>
              <w:spacing w:before="120"/>
              <w:jc w:val="center"/>
              <w:rPr>
                <w:sz w:val="24"/>
              </w:rPr>
            </w:pPr>
            <w:r w:rsidRPr="00242F9B">
              <w:rPr>
                <w:sz w:val="24"/>
              </w:rPr>
              <w:t>3.000.000 đồng/báo cáo</w:t>
            </w:r>
          </w:p>
        </w:tc>
      </w:tr>
      <w:tr w:rsidR="00242F9B" w:rsidRPr="00242F9B" w14:paraId="33646DC0" w14:textId="77777777" w:rsidTr="00FC7CE6">
        <w:tc>
          <w:tcPr>
            <w:tcW w:w="275" w:type="pct"/>
            <w:vAlign w:val="center"/>
          </w:tcPr>
          <w:p w14:paraId="22B6DB91" w14:textId="4D9A371B" w:rsidR="00906CF2" w:rsidRPr="00242F9B" w:rsidRDefault="00906CF2" w:rsidP="00E20EAD">
            <w:pPr>
              <w:spacing w:before="120"/>
              <w:jc w:val="center"/>
              <w:rPr>
                <w:rFonts w:cs="Times New Roman"/>
                <w:sz w:val="24"/>
              </w:rPr>
            </w:pPr>
            <w:r w:rsidRPr="00242F9B">
              <w:rPr>
                <w:rFonts w:cs="Times New Roman"/>
                <w:sz w:val="24"/>
              </w:rPr>
              <w:t>b</w:t>
            </w:r>
          </w:p>
        </w:tc>
        <w:tc>
          <w:tcPr>
            <w:tcW w:w="2900" w:type="pct"/>
            <w:vAlign w:val="center"/>
          </w:tcPr>
          <w:p w14:paraId="4051BDBB" w14:textId="65B41A3F" w:rsidR="00906CF2" w:rsidRPr="00242F9B" w:rsidRDefault="00906CF2" w:rsidP="004C5617">
            <w:pPr>
              <w:spacing w:before="120"/>
              <w:jc w:val="both"/>
              <w:rPr>
                <w:sz w:val="24"/>
              </w:rPr>
            </w:pPr>
            <w:r w:rsidRPr="00242F9B">
              <w:rPr>
                <w:sz w:val="24"/>
              </w:rPr>
              <w:t>Đoàn của Ban của HĐND</w:t>
            </w:r>
          </w:p>
        </w:tc>
        <w:tc>
          <w:tcPr>
            <w:tcW w:w="912" w:type="pct"/>
          </w:tcPr>
          <w:p w14:paraId="1AE88D1F" w14:textId="47995433" w:rsidR="00906CF2" w:rsidRPr="00242F9B" w:rsidRDefault="00906CF2" w:rsidP="007445DC">
            <w:pPr>
              <w:spacing w:before="120"/>
              <w:jc w:val="center"/>
              <w:rPr>
                <w:sz w:val="24"/>
              </w:rPr>
            </w:pPr>
            <w:r w:rsidRPr="00242F9B">
              <w:rPr>
                <w:sz w:val="24"/>
              </w:rPr>
              <w:t>4000.000 đồng/báo cáo</w:t>
            </w:r>
          </w:p>
        </w:tc>
        <w:tc>
          <w:tcPr>
            <w:tcW w:w="912" w:type="pct"/>
          </w:tcPr>
          <w:p w14:paraId="667A9E19" w14:textId="4EBF9682" w:rsidR="00906CF2" w:rsidRPr="00242F9B" w:rsidRDefault="00906CF2" w:rsidP="00E20EAD">
            <w:pPr>
              <w:spacing w:before="120"/>
              <w:jc w:val="center"/>
              <w:rPr>
                <w:sz w:val="24"/>
              </w:rPr>
            </w:pPr>
            <w:r w:rsidRPr="00242F9B">
              <w:rPr>
                <w:sz w:val="24"/>
              </w:rPr>
              <w:t>2.000.000 đồng/báo cáo</w:t>
            </w:r>
          </w:p>
        </w:tc>
      </w:tr>
      <w:tr w:rsidR="00242F9B" w:rsidRPr="00242F9B" w14:paraId="26F90AAA" w14:textId="77777777" w:rsidTr="00FC7CE6">
        <w:tc>
          <w:tcPr>
            <w:tcW w:w="275" w:type="pct"/>
            <w:vAlign w:val="center"/>
          </w:tcPr>
          <w:p w14:paraId="4497989E" w14:textId="3040DE2D" w:rsidR="00906CF2" w:rsidRPr="00242F9B" w:rsidRDefault="00906CF2" w:rsidP="00E20EAD">
            <w:pPr>
              <w:spacing w:before="120"/>
              <w:jc w:val="center"/>
              <w:rPr>
                <w:rFonts w:cs="Times New Roman"/>
                <w:sz w:val="24"/>
              </w:rPr>
            </w:pPr>
            <w:r w:rsidRPr="00242F9B">
              <w:rPr>
                <w:rFonts w:cs="Times New Roman"/>
                <w:sz w:val="24"/>
              </w:rPr>
              <w:t>c</w:t>
            </w:r>
          </w:p>
        </w:tc>
        <w:tc>
          <w:tcPr>
            <w:tcW w:w="2900" w:type="pct"/>
            <w:vAlign w:val="center"/>
          </w:tcPr>
          <w:p w14:paraId="3CD56091" w14:textId="7A2581E0" w:rsidR="00906CF2" w:rsidRPr="00242F9B" w:rsidRDefault="00906CF2" w:rsidP="008517AB">
            <w:pPr>
              <w:spacing w:before="120"/>
              <w:jc w:val="both"/>
              <w:rPr>
                <w:sz w:val="24"/>
              </w:rPr>
            </w:pPr>
            <w:r w:rsidRPr="00242F9B">
              <w:rPr>
                <w:sz w:val="24"/>
              </w:rPr>
              <w:t xml:space="preserve">Tổ đại biểu HĐND </w:t>
            </w:r>
          </w:p>
        </w:tc>
        <w:tc>
          <w:tcPr>
            <w:tcW w:w="912" w:type="pct"/>
            <w:vAlign w:val="center"/>
          </w:tcPr>
          <w:p w14:paraId="60E66BD2" w14:textId="1D3CE87A" w:rsidR="00906CF2" w:rsidRPr="00242F9B" w:rsidRDefault="00906CF2" w:rsidP="007445DC">
            <w:pPr>
              <w:spacing w:before="120"/>
              <w:jc w:val="center"/>
              <w:rPr>
                <w:sz w:val="24"/>
              </w:rPr>
            </w:pPr>
            <w:r w:rsidRPr="00242F9B">
              <w:rPr>
                <w:sz w:val="24"/>
              </w:rPr>
              <w:t>3.000.000 đồng/ báo cáo;</w:t>
            </w:r>
          </w:p>
        </w:tc>
        <w:tc>
          <w:tcPr>
            <w:tcW w:w="912" w:type="pct"/>
            <w:vAlign w:val="center"/>
          </w:tcPr>
          <w:p w14:paraId="02C34CA1" w14:textId="550D8B95" w:rsidR="00906CF2" w:rsidRPr="00242F9B" w:rsidRDefault="00906CF2" w:rsidP="007445DC">
            <w:pPr>
              <w:spacing w:before="120"/>
              <w:jc w:val="center"/>
              <w:rPr>
                <w:sz w:val="24"/>
              </w:rPr>
            </w:pPr>
            <w:r w:rsidRPr="00242F9B">
              <w:rPr>
                <w:sz w:val="24"/>
              </w:rPr>
              <w:t>1.000.000 đồng/ báo cáo</w:t>
            </w:r>
          </w:p>
        </w:tc>
      </w:tr>
      <w:tr w:rsidR="00242F9B" w:rsidRPr="00242F9B" w14:paraId="60E76B11" w14:textId="77777777" w:rsidTr="00FC7CE6">
        <w:tc>
          <w:tcPr>
            <w:tcW w:w="275" w:type="pct"/>
            <w:vAlign w:val="center"/>
          </w:tcPr>
          <w:p w14:paraId="71360977" w14:textId="15CF647B" w:rsidR="00906CF2" w:rsidRPr="00242F9B" w:rsidRDefault="00906CF2" w:rsidP="00E20EAD">
            <w:pPr>
              <w:spacing w:before="120"/>
              <w:jc w:val="center"/>
              <w:rPr>
                <w:rFonts w:cs="Times New Roman"/>
                <w:sz w:val="24"/>
              </w:rPr>
            </w:pPr>
            <w:r w:rsidRPr="00242F9B">
              <w:rPr>
                <w:rFonts w:cs="Times New Roman"/>
                <w:sz w:val="24"/>
              </w:rPr>
              <w:t>2.3</w:t>
            </w:r>
          </w:p>
        </w:tc>
        <w:tc>
          <w:tcPr>
            <w:tcW w:w="2900" w:type="pct"/>
            <w:vAlign w:val="center"/>
          </w:tcPr>
          <w:p w14:paraId="25E2326D" w14:textId="7A1B0FEF" w:rsidR="00906CF2" w:rsidRPr="00242F9B" w:rsidRDefault="00906CF2" w:rsidP="00EF7C9A">
            <w:pPr>
              <w:spacing w:before="120"/>
              <w:jc w:val="both"/>
              <w:rPr>
                <w:sz w:val="24"/>
              </w:rPr>
            </w:pPr>
            <w:r w:rsidRPr="00242F9B">
              <w:rPr>
                <w:sz w:val="24"/>
                <w:szCs w:val="20"/>
              </w:rPr>
              <w:t>Chi mời chuyên gia phục vụ hoạt động giám sát, khảo sát của cấp tỉnh</w:t>
            </w:r>
          </w:p>
        </w:tc>
        <w:tc>
          <w:tcPr>
            <w:tcW w:w="912" w:type="pct"/>
          </w:tcPr>
          <w:p w14:paraId="71B5511E" w14:textId="2FEED358" w:rsidR="00906CF2" w:rsidRPr="00242F9B" w:rsidRDefault="00906CF2" w:rsidP="00E20EAD">
            <w:pPr>
              <w:spacing w:before="120"/>
              <w:jc w:val="center"/>
              <w:rPr>
                <w:sz w:val="24"/>
              </w:rPr>
            </w:pPr>
            <w:r w:rsidRPr="00242F9B">
              <w:rPr>
                <w:sz w:val="24"/>
              </w:rPr>
              <w:t>3.000.000 đồng/báo cáo</w:t>
            </w:r>
          </w:p>
        </w:tc>
        <w:tc>
          <w:tcPr>
            <w:tcW w:w="912" w:type="pct"/>
          </w:tcPr>
          <w:p w14:paraId="53F5DDB7" w14:textId="77777777" w:rsidR="00906CF2" w:rsidRPr="00242F9B" w:rsidRDefault="00906CF2" w:rsidP="00E20EAD">
            <w:pPr>
              <w:spacing w:before="120"/>
              <w:jc w:val="center"/>
              <w:rPr>
                <w:sz w:val="24"/>
              </w:rPr>
            </w:pPr>
          </w:p>
        </w:tc>
      </w:tr>
      <w:tr w:rsidR="00242F9B" w:rsidRPr="00242F9B" w14:paraId="22DC6A3C" w14:textId="77777777" w:rsidTr="00FC7CE6">
        <w:tc>
          <w:tcPr>
            <w:tcW w:w="275" w:type="pct"/>
            <w:vAlign w:val="center"/>
          </w:tcPr>
          <w:p w14:paraId="05564607" w14:textId="305DE282" w:rsidR="00906CF2" w:rsidRPr="00242F9B" w:rsidRDefault="00906CF2" w:rsidP="00E20EAD">
            <w:pPr>
              <w:spacing w:before="120"/>
              <w:jc w:val="center"/>
              <w:rPr>
                <w:rFonts w:cs="Times New Roman"/>
                <w:sz w:val="24"/>
              </w:rPr>
            </w:pPr>
            <w:r w:rsidRPr="00242F9B">
              <w:rPr>
                <w:rFonts w:cs="Times New Roman"/>
                <w:sz w:val="24"/>
              </w:rPr>
              <w:t>2.4</w:t>
            </w:r>
          </w:p>
        </w:tc>
        <w:tc>
          <w:tcPr>
            <w:tcW w:w="2900" w:type="pct"/>
            <w:vAlign w:val="center"/>
          </w:tcPr>
          <w:p w14:paraId="5ACFD0F5" w14:textId="53FAC218" w:rsidR="00906CF2" w:rsidRPr="00242F9B" w:rsidRDefault="00906CF2" w:rsidP="00EF7C9A">
            <w:pPr>
              <w:spacing w:before="120"/>
              <w:jc w:val="both"/>
              <w:rPr>
                <w:sz w:val="24"/>
              </w:rPr>
            </w:pPr>
            <w:r w:rsidRPr="00242F9B">
              <w:rPr>
                <w:sz w:val="24"/>
              </w:rPr>
              <w:t>Chi giám sát văn bản quy phạm pháp luật: mức chi áp dụng theo quy định hiện hành của nhà nước về quản lý và sử dụng kinh phí hỗ trợ cho công tác kiểm tra, giám sát, khảo sát văn bản quy phạm pháp luật</w:t>
            </w:r>
          </w:p>
        </w:tc>
        <w:tc>
          <w:tcPr>
            <w:tcW w:w="912" w:type="pct"/>
          </w:tcPr>
          <w:p w14:paraId="719040C2" w14:textId="77777777" w:rsidR="00906CF2" w:rsidRPr="00242F9B" w:rsidRDefault="00906CF2" w:rsidP="00E20EAD">
            <w:pPr>
              <w:spacing w:before="120"/>
              <w:jc w:val="center"/>
              <w:rPr>
                <w:sz w:val="24"/>
              </w:rPr>
            </w:pPr>
          </w:p>
        </w:tc>
        <w:tc>
          <w:tcPr>
            <w:tcW w:w="912" w:type="pct"/>
          </w:tcPr>
          <w:p w14:paraId="4611590C" w14:textId="77777777" w:rsidR="00906CF2" w:rsidRPr="00242F9B" w:rsidRDefault="00906CF2" w:rsidP="00E20EAD">
            <w:pPr>
              <w:spacing w:before="120"/>
              <w:jc w:val="center"/>
              <w:rPr>
                <w:sz w:val="24"/>
              </w:rPr>
            </w:pPr>
          </w:p>
        </w:tc>
      </w:tr>
      <w:tr w:rsidR="00242F9B" w:rsidRPr="00242F9B" w14:paraId="73FE970D" w14:textId="77777777" w:rsidTr="00FC7CE6">
        <w:tc>
          <w:tcPr>
            <w:tcW w:w="275" w:type="pct"/>
            <w:vAlign w:val="center"/>
          </w:tcPr>
          <w:p w14:paraId="6A21FA9F" w14:textId="63FEEC1A" w:rsidR="00906CF2" w:rsidRPr="00242F9B" w:rsidRDefault="00906CF2" w:rsidP="00E20EAD">
            <w:pPr>
              <w:spacing w:before="120"/>
              <w:jc w:val="center"/>
              <w:rPr>
                <w:rFonts w:cs="Times New Roman"/>
                <w:b/>
                <w:bCs/>
                <w:sz w:val="24"/>
              </w:rPr>
            </w:pPr>
            <w:r w:rsidRPr="00242F9B">
              <w:rPr>
                <w:rFonts w:cs="Times New Roman"/>
                <w:b/>
                <w:bCs/>
                <w:sz w:val="24"/>
              </w:rPr>
              <w:t>I</w:t>
            </w:r>
            <w:r w:rsidR="00CC3509" w:rsidRPr="00242F9B">
              <w:rPr>
                <w:rFonts w:cs="Times New Roman"/>
                <w:b/>
                <w:bCs/>
                <w:sz w:val="24"/>
              </w:rPr>
              <w:t>II</w:t>
            </w:r>
          </w:p>
        </w:tc>
        <w:tc>
          <w:tcPr>
            <w:tcW w:w="2900" w:type="pct"/>
            <w:vAlign w:val="center"/>
          </w:tcPr>
          <w:p w14:paraId="00DDFA4B" w14:textId="388A2FE9" w:rsidR="00906CF2" w:rsidRPr="00242F9B" w:rsidRDefault="00906CF2" w:rsidP="00E20EAD">
            <w:pPr>
              <w:spacing w:before="120"/>
              <w:jc w:val="both"/>
              <w:rPr>
                <w:sz w:val="24"/>
              </w:rPr>
            </w:pPr>
            <w:r w:rsidRPr="00242F9B">
              <w:rPr>
                <w:b/>
                <w:bCs/>
                <w:sz w:val="24"/>
              </w:rPr>
              <w:t>Chi cho hoạt động chất vấn, giải trình</w:t>
            </w:r>
          </w:p>
        </w:tc>
        <w:tc>
          <w:tcPr>
            <w:tcW w:w="912" w:type="pct"/>
          </w:tcPr>
          <w:p w14:paraId="5ED7D022" w14:textId="77777777" w:rsidR="00906CF2" w:rsidRPr="00242F9B" w:rsidRDefault="00906CF2" w:rsidP="00E20EAD">
            <w:pPr>
              <w:spacing w:before="120"/>
              <w:jc w:val="center"/>
              <w:rPr>
                <w:sz w:val="24"/>
              </w:rPr>
            </w:pPr>
          </w:p>
        </w:tc>
        <w:tc>
          <w:tcPr>
            <w:tcW w:w="912" w:type="pct"/>
          </w:tcPr>
          <w:p w14:paraId="18588DBC" w14:textId="77777777" w:rsidR="00906CF2" w:rsidRPr="00242F9B" w:rsidRDefault="00906CF2" w:rsidP="00E20EAD">
            <w:pPr>
              <w:spacing w:before="120"/>
              <w:jc w:val="center"/>
              <w:rPr>
                <w:sz w:val="24"/>
              </w:rPr>
            </w:pPr>
          </w:p>
        </w:tc>
      </w:tr>
      <w:tr w:rsidR="00242F9B" w:rsidRPr="00242F9B" w14:paraId="03B4681D" w14:textId="77777777" w:rsidTr="00FC7CE6">
        <w:tc>
          <w:tcPr>
            <w:tcW w:w="275" w:type="pct"/>
            <w:vAlign w:val="center"/>
          </w:tcPr>
          <w:p w14:paraId="30D1E7A4" w14:textId="32CC2B44" w:rsidR="00906CF2" w:rsidRPr="00242F9B" w:rsidRDefault="00906CF2" w:rsidP="00E20EAD">
            <w:pPr>
              <w:spacing w:before="120"/>
              <w:jc w:val="center"/>
              <w:rPr>
                <w:rFonts w:cs="Times New Roman"/>
                <w:b/>
                <w:bCs/>
                <w:sz w:val="24"/>
              </w:rPr>
            </w:pPr>
            <w:r w:rsidRPr="00242F9B">
              <w:rPr>
                <w:rFonts w:cs="Times New Roman"/>
                <w:b/>
                <w:bCs/>
                <w:sz w:val="24"/>
              </w:rPr>
              <w:t>1</w:t>
            </w:r>
          </w:p>
        </w:tc>
        <w:tc>
          <w:tcPr>
            <w:tcW w:w="2900" w:type="pct"/>
            <w:vAlign w:val="center"/>
          </w:tcPr>
          <w:p w14:paraId="71809D51" w14:textId="7A11289B" w:rsidR="00906CF2" w:rsidRPr="00242F9B" w:rsidRDefault="00906CF2" w:rsidP="00E20EAD">
            <w:pPr>
              <w:spacing w:before="120"/>
              <w:jc w:val="both"/>
              <w:rPr>
                <w:sz w:val="24"/>
              </w:rPr>
            </w:pPr>
            <w:r w:rsidRPr="00242F9B">
              <w:rPr>
                <w:sz w:val="24"/>
              </w:rPr>
              <w:t xml:space="preserve">Chi cho hoạt động chất vấn tại kỳ họp HĐND, Phiên họp Thường trực HĐND </w:t>
            </w:r>
          </w:p>
        </w:tc>
        <w:tc>
          <w:tcPr>
            <w:tcW w:w="912" w:type="pct"/>
          </w:tcPr>
          <w:p w14:paraId="6E203145" w14:textId="77A2255B" w:rsidR="00906CF2" w:rsidRPr="00242F9B" w:rsidRDefault="00906CF2" w:rsidP="00E20EAD">
            <w:pPr>
              <w:spacing w:before="120"/>
              <w:jc w:val="center"/>
              <w:rPr>
                <w:sz w:val="24"/>
              </w:rPr>
            </w:pPr>
          </w:p>
        </w:tc>
        <w:tc>
          <w:tcPr>
            <w:tcW w:w="912" w:type="pct"/>
          </w:tcPr>
          <w:p w14:paraId="640F2637" w14:textId="0FC44545" w:rsidR="00906CF2" w:rsidRPr="00242F9B" w:rsidRDefault="00906CF2" w:rsidP="00E20EAD">
            <w:pPr>
              <w:spacing w:before="120"/>
              <w:jc w:val="center"/>
              <w:rPr>
                <w:sz w:val="24"/>
              </w:rPr>
            </w:pPr>
          </w:p>
        </w:tc>
      </w:tr>
      <w:tr w:rsidR="00242F9B" w:rsidRPr="00242F9B" w14:paraId="423C1DC8" w14:textId="77777777" w:rsidTr="00FC7CE6">
        <w:tc>
          <w:tcPr>
            <w:tcW w:w="275" w:type="pct"/>
            <w:vAlign w:val="center"/>
          </w:tcPr>
          <w:p w14:paraId="13244493" w14:textId="73AEDEA2" w:rsidR="00906CF2" w:rsidRPr="00242F9B" w:rsidRDefault="00906CF2" w:rsidP="00E20EAD">
            <w:pPr>
              <w:spacing w:before="120"/>
              <w:jc w:val="center"/>
              <w:rPr>
                <w:rFonts w:cs="Times New Roman"/>
                <w:b/>
                <w:bCs/>
                <w:sz w:val="24"/>
              </w:rPr>
            </w:pPr>
          </w:p>
        </w:tc>
        <w:tc>
          <w:tcPr>
            <w:tcW w:w="2900" w:type="pct"/>
            <w:vAlign w:val="center"/>
          </w:tcPr>
          <w:p w14:paraId="07712217" w14:textId="358C5CB6" w:rsidR="00906CF2" w:rsidRPr="00242F9B" w:rsidRDefault="00906CF2" w:rsidP="00E20EAD">
            <w:pPr>
              <w:spacing w:before="120"/>
              <w:jc w:val="both"/>
              <w:rPr>
                <w:sz w:val="24"/>
              </w:rPr>
            </w:pPr>
            <w:r w:rsidRPr="00242F9B">
              <w:rPr>
                <w:sz w:val="24"/>
              </w:rPr>
              <w:t>Chi xây dựng bộ hồ sơ chất vấn (Báo cáo tổng hợp ý kiến chất vấn; Nghị quyết của HĐND, Thông báo, Kết luận của Thường trực HĐND về nội dung chất vấn; báo cáo giám sát việc giải quyết ý kiến, kiến nghị của cử tri, kết quả chất vấn và trả lời chất vấn tại kỳ họp của HĐND, phiên họp Thường trực HĐND và các văn bản để tổ chức phiên chất vấn)</w:t>
            </w:r>
          </w:p>
        </w:tc>
        <w:tc>
          <w:tcPr>
            <w:tcW w:w="912" w:type="pct"/>
          </w:tcPr>
          <w:p w14:paraId="1A3583BB" w14:textId="7FEA0CB7" w:rsidR="00906CF2" w:rsidRPr="00242F9B" w:rsidRDefault="00906CF2" w:rsidP="00E20EAD">
            <w:pPr>
              <w:spacing w:before="120"/>
              <w:jc w:val="center"/>
              <w:rPr>
                <w:sz w:val="24"/>
              </w:rPr>
            </w:pPr>
            <w:r w:rsidRPr="00242F9B">
              <w:rPr>
                <w:sz w:val="24"/>
              </w:rPr>
              <w:t xml:space="preserve">2.500.000 đồng/bộ hồ sơ </w:t>
            </w:r>
          </w:p>
        </w:tc>
        <w:tc>
          <w:tcPr>
            <w:tcW w:w="912" w:type="pct"/>
          </w:tcPr>
          <w:p w14:paraId="4A20300C" w14:textId="5DFE1206" w:rsidR="00906CF2" w:rsidRPr="00242F9B" w:rsidRDefault="00906CF2" w:rsidP="00E20EAD">
            <w:pPr>
              <w:spacing w:before="120"/>
              <w:jc w:val="center"/>
              <w:rPr>
                <w:sz w:val="24"/>
              </w:rPr>
            </w:pPr>
            <w:r w:rsidRPr="00242F9B">
              <w:rPr>
                <w:sz w:val="24"/>
              </w:rPr>
              <w:t xml:space="preserve">1.000.000 đồng/bộ hồ sơ </w:t>
            </w:r>
          </w:p>
          <w:p w14:paraId="120B5954" w14:textId="5478CACA" w:rsidR="00906CF2" w:rsidRPr="00242F9B" w:rsidRDefault="00906CF2" w:rsidP="00E20EAD">
            <w:pPr>
              <w:spacing w:before="120"/>
              <w:jc w:val="center"/>
              <w:rPr>
                <w:sz w:val="24"/>
              </w:rPr>
            </w:pPr>
          </w:p>
        </w:tc>
      </w:tr>
      <w:tr w:rsidR="00242F9B" w:rsidRPr="00242F9B" w14:paraId="304981C1" w14:textId="77777777" w:rsidTr="00FC7CE6">
        <w:tc>
          <w:tcPr>
            <w:tcW w:w="275" w:type="pct"/>
            <w:vAlign w:val="center"/>
          </w:tcPr>
          <w:p w14:paraId="69180183" w14:textId="55545CB7" w:rsidR="00906CF2" w:rsidRPr="00242F9B" w:rsidRDefault="00906CF2" w:rsidP="00E20EAD">
            <w:pPr>
              <w:spacing w:before="120"/>
              <w:jc w:val="center"/>
              <w:rPr>
                <w:rFonts w:cs="Times New Roman"/>
                <w:b/>
                <w:bCs/>
                <w:sz w:val="24"/>
              </w:rPr>
            </w:pPr>
            <w:r w:rsidRPr="00242F9B">
              <w:rPr>
                <w:rFonts w:cs="Times New Roman"/>
                <w:b/>
                <w:bCs/>
                <w:sz w:val="24"/>
              </w:rPr>
              <w:t>2</w:t>
            </w:r>
          </w:p>
        </w:tc>
        <w:tc>
          <w:tcPr>
            <w:tcW w:w="2900" w:type="pct"/>
            <w:vAlign w:val="center"/>
          </w:tcPr>
          <w:p w14:paraId="619C3FB8" w14:textId="432BCAC0" w:rsidR="00906CF2" w:rsidRPr="00242F9B" w:rsidRDefault="00906CF2" w:rsidP="00E20EAD">
            <w:pPr>
              <w:spacing w:before="120"/>
              <w:jc w:val="both"/>
              <w:rPr>
                <w:sz w:val="24"/>
              </w:rPr>
            </w:pPr>
            <w:r w:rsidRPr="00242F9B">
              <w:rPr>
                <w:sz w:val="24"/>
              </w:rPr>
              <w:t xml:space="preserve">Chi cho hoạt động giải trình </w:t>
            </w:r>
          </w:p>
        </w:tc>
        <w:tc>
          <w:tcPr>
            <w:tcW w:w="912" w:type="pct"/>
          </w:tcPr>
          <w:p w14:paraId="424567E3" w14:textId="4741A77A" w:rsidR="00906CF2" w:rsidRPr="00242F9B" w:rsidRDefault="00906CF2" w:rsidP="00E20EAD">
            <w:pPr>
              <w:spacing w:before="120"/>
              <w:jc w:val="center"/>
              <w:rPr>
                <w:sz w:val="24"/>
              </w:rPr>
            </w:pPr>
          </w:p>
        </w:tc>
        <w:tc>
          <w:tcPr>
            <w:tcW w:w="912" w:type="pct"/>
          </w:tcPr>
          <w:p w14:paraId="7BAF3478" w14:textId="77777777" w:rsidR="00906CF2" w:rsidRPr="00242F9B" w:rsidRDefault="00906CF2" w:rsidP="00E20EAD">
            <w:pPr>
              <w:spacing w:before="120"/>
              <w:jc w:val="center"/>
              <w:rPr>
                <w:sz w:val="24"/>
              </w:rPr>
            </w:pPr>
          </w:p>
        </w:tc>
      </w:tr>
      <w:tr w:rsidR="00242F9B" w:rsidRPr="00242F9B" w14:paraId="7D6132C5" w14:textId="77777777" w:rsidTr="00FC7CE6">
        <w:tc>
          <w:tcPr>
            <w:tcW w:w="275" w:type="pct"/>
            <w:vAlign w:val="center"/>
          </w:tcPr>
          <w:p w14:paraId="473D408F" w14:textId="77777777" w:rsidR="00906CF2" w:rsidRPr="00242F9B" w:rsidRDefault="00906CF2" w:rsidP="00E20EAD">
            <w:pPr>
              <w:spacing w:before="120"/>
              <w:jc w:val="center"/>
              <w:rPr>
                <w:rFonts w:cs="Times New Roman"/>
                <w:b/>
                <w:bCs/>
                <w:sz w:val="24"/>
              </w:rPr>
            </w:pPr>
          </w:p>
        </w:tc>
        <w:tc>
          <w:tcPr>
            <w:tcW w:w="2900" w:type="pct"/>
            <w:vAlign w:val="center"/>
          </w:tcPr>
          <w:p w14:paraId="13E2864B" w14:textId="7524C47A" w:rsidR="00906CF2" w:rsidRPr="00242F9B" w:rsidRDefault="00906CF2" w:rsidP="00E20EAD">
            <w:pPr>
              <w:spacing w:before="120"/>
              <w:jc w:val="both"/>
              <w:rPr>
                <w:sz w:val="24"/>
              </w:rPr>
            </w:pPr>
            <w:r w:rsidRPr="00242F9B">
              <w:rPr>
                <w:sz w:val="24"/>
              </w:rPr>
              <w:t>Chi xây dựng bộ hồ sơ giải trình (Văn bản để tổ chức phiên giải trình, xây</w:t>
            </w:r>
            <w:r w:rsidRPr="00242F9B">
              <w:rPr>
                <w:sz w:val="24"/>
                <w:szCs w:val="20"/>
              </w:rPr>
              <w:t xml:space="preserve"> dựng Nghị quyết, kết luận của Thường trực HĐND về kết luận phiên giải trình (nếu có)).</w:t>
            </w:r>
          </w:p>
        </w:tc>
        <w:tc>
          <w:tcPr>
            <w:tcW w:w="912" w:type="pct"/>
          </w:tcPr>
          <w:p w14:paraId="7446A4A3" w14:textId="601FC631" w:rsidR="00906CF2" w:rsidRPr="00242F9B" w:rsidRDefault="00906CF2" w:rsidP="00E20EAD">
            <w:pPr>
              <w:spacing w:before="120"/>
              <w:jc w:val="center"/>
              <w:rPr>
                <w:sz w:val="24"/>
              </w:rPr>
            </w:pPr>
            <w:r w:rsidRPr="00242F9B">
              <w:rPr>
                <w:sz w:val="24"/>
              </w:rPr>
              <w:t xml:space="preserve">2.500.000 đồng/bộ hồ sơ </w:t>
            </w:r>
          </w:p>
        </w:tc>
        <w:tc>
          <w:tcPr>
            <w:tcW w:w="912" w:type="pct"/>
          </w:tcPr>
          <w:p w14:paraId="6E97C313" w14:textId="1E927568" w:rsidR="00906CF2" w:rsidRPr="00242F9B" w:rsidRDefault="00906CF2" w:rsidP="00E20EAD">
            <w:pPr>
              <w:spacing w:before="120"/>
              <w:jc w:val="center"/>
              <w:rPr>
                <w:sz w:val="24"/>
              </w:rPr>
            </w:pPr>
            <w:r w:rsidRPr="00242F9B">
              <w:rPr>
                <w:sz w:val="24"/>
              </w:rPr>
              <w:t xml:space="preserve">1.000.000 đồng/bộ hồ sơ </w:t>
            </w:r>
          </w:p>
          <w:p w14:paraId="552706A9" w14:textId="77777777" w:rsidR="00906CF2" w:rsidRPr="00242F9B" w:rsidRDefault="00906CF2" w:rsidP="00E20EAD">
            <w:pPr>
              <w:spacing w:before="120"/>
              <w:jc w:val="center"/>
              <w:rPr>
                <w:sz w:val="24"/>
              </w:rPr>
            </w:pPr>
          </w:p>
        </w:tc>
      </w:tr>
      <w:tr w:rsidR="00242F9B" w:rsidRPr="00242F9B" w14:paraId="49B936BD" w14:textId="77777777" w:rsidTr="00FC7CE6">
        <w:tc>
          <w:tcPr>
            <w:tcW w:w="275" w:type="pct"/>
            <w:vAlign w:val="center"/>
          </w:tcPr>
          <w:p w14:paraId="50EBA7F7" w14:textId="181FAA9F" w:rsidR="00906CF2" w:rsidRPr="00242F9B" w:rsidRDefault="00906CF2" w:rsidP="00E20EAD">
            <w:pPr>
              <w:spacing w:before="120"/>
              <w:jc w:val="center"/>
              <w:rPr>
                <w:rFonts w:cs="Times New Roman"/>
                <w:b/>
                <w:bCs/>
                <w:sz w:val="24"/>
              </w:rPr>
            </w:pPr>
            <w:bookmarkStart w:id="2" w:name="muc_1"/>
            <w:r w:rsidRPr="00242F9B">
              <w:rPr>
                <w:rFonts w:cs="Times New Roman"/>
                <w:b/>
                <w:bCs/>
                <w:sz w:val="24"/>
              </w:rPr>
              <w:t>I</w:t>
            </w:r>
            <w:bookmarkEnd w:id="2"/>
            <w:r w:rsidRPr="00242F9B">
              <w:rPr>
                <w:rFonts w:cs="Times New Roman"/>
                <w:b/>
                <w:bCs/>
                <w:sz w:val="24"/>
              </w:rPr>
              <w:t>V</w:t>
            </w:r>
          </w:p>
        </w:tc>
        <w:tc>
          <w:tcPr>
            <w:tcW w:w="2900" w:type="pct"/>
            <w:vAlign w:val="center"/>
          </w:tcPr>
          <w:p w14:paraId="0675DDA5" w14:textId="31D56746" w:rsidR="00906CF2" w:rsidRPr="00242F9B" w:rsidRDefault="00906CF2" w:rsidP="00E20EAD">
            <w:pPr>
              <w:spacing w:before="120"/>
              <w:jc w:val="both"/>
              <w:rPr>
                <w:sz w:val="24"/>
              </w:rPr>
            </w:pPr>
            <w:bookmarkStart w:id="3" w:name="muc_1_name"/>
            <w:r w:rsidRPr="00242F9B">
              <w:rPr>
                <w:b/>
                <w:bCs/>
                <w:sz w:val="24"/>
              </w:rPr>
              <w:t>Chi kỳ họp HĐND</w:t>
            </w:r>
            <w:bookmarkEnd w:id="3"/>
          </w:p>
        </w:tc>
        <w:tc>
          <w:tcPr>
            <w:tcW w:w="912" w:type="pct"/>
          </w:tcPr>
          <w:p w14:paraId="72C4C0B8" w14:textId="30EC18BF" w:rsidR="00906CF2" w:rsidRPr="00242F9B" w:rsidRDefault="00906CF2" w:rsidP="00E20EAD">
            <w:pPr>
              <w:spacing w:before="120"/>
              <w:jc w:val="center"/>
              <w:rPr>
                <w:sz w:val="24"/>
              </w:rPr>
            </w:pPr>
          </w:p>
        </w:tc>
        <w:tc>
          <w:tcPr>
            <w:tcW w:w="912" w:type="pct"/>
          </w:tcPr>
          <w:p w14:paraId="012236C4" w14:textId="6C37BA1F" w:rsidR="00906CF2" w:rsidRPr="00242F9B" w:rsidRDefault="00906CF2" w:rsidP="00E20EAD">
            <w:pPr>
              <w:spacing w:before="120"/>
              <w:jc w:val="center"/>
              <w:rPr>
                <w:sz w:val="24"/>
              </w:rPr>
            </w:pPr>
          </w:p>
        </w:tc>
      </w:tr>
      <w:tr w:rsidR="00242F9B" w:rsidRPr="00242F9B" w14:paraId="1B7677AD" w14:textId="77777777" w:rsidTr="00FC7CE6">
        <w:tc>
          <w:tcPr>
            <w:tcW w:w="275" w:type="pct"/>
            <w:vAlign w:val="center"/>
          </w:tcPr>
          <w:p w14:paraId="53462046" w14:textId="35FE846E" w:rsidR="00906CF2" w:rsidRPr="00242F9B" w:rsidRDefault="00906CF2" w:rsidP="00E20EAD">
            <w:pPr>
              <w:spacing w:before="120"/>
              <w:jc w:val="center"/>
              <w:rPr>
                <w:rFonts w:cs="Times New Roman"/>
                <w:b/>
                <w:bCs/>
                <w:sz w:val="24"/>
              </w:rPr>
            </w:pPr>
            <w:r w:rsidRPr="00242F9B">
              <w:rPr>
                <w:rFonts w:cs="Times New Roman"/>
                <w:b/>
                <w:bCs/>
                <w:sz w:val="24"/>
              </w:rPr>
              <w:t>1</w:t>
            </w:r>
          </w:p>
        </w:tc>
        <w:tc>
          <w:tcPr>
            <w:tcW w:w="2900" w:type="pct"/>
            <w:vAlign w:val="center"/>
          </w:tcPr>
          <w:p w14:paraId="24D02233" w14:textId="2F6BDBC5" w:rsidR="00906CF2" w:rsidRPr="00242F9B" w:rsidRDefault="00906CF2" w:rsidP="00043A5E">
            <w:pPr>
              <w:spacing w:before="120"/>
              <w:jc w:val="both"/>
              <w:rPr>
                <w:sz w:val="24"/>
              </w:rPr>
            </w:pPr>
            <w:r w:rsidRPr="00242F9B">
              <w:rPr>
                <w:sz w:val="24"/>
              </w:rPr>
              <w:t>Chi bồi dưỡng đại biểu HĐND</w:t>
            </w:r>
          </w:p>
        </w:tc>
        <w:tc>
          <w:tcPr>
            <w:tcW w:w="912" w:type="pct"/>
          </w:tcPr>
          <w:p w14:paraId="5FBCCDA6" w14:textId="2DF2A672" w:rsidR="00906CF2" w:rsidRPr="00242F9B" w:rsidRDefault="00906CF2" w:rsidP="00E20EAD">
            <w:pPr>
              <w:spacing w:before="120"/>
              <w:jc w:val="center"/>
              <w:rPr>
                <w:sz w:val="24"/>
              </w:rPr>
            </w:pPr>
          </w:p>
        </w:tc>
        <w:tc>
          <w:tcPr>
            <w:tcW w:w="912" w:type="pct"/>
          </w:tcPr>
          <w:p w14:paraId="692A5250" w14:textId="1D8261E7" w:rsidR="00906CF2" w:rsidRPr="00242F9B" w:rsidRDefault="00906CF2" w:rsidP="00E20EAD">
            <w:pPr>
              <w:spacing w:before="120"/>
              <w:jc w:val="center"/>
              <w:rPr>
                <w:sz w:val="24"/>
              </w:rPr>
            </w:pPr>
          </w:p>
        </w:tc>
      </w:tr>
      <w:tr w:rsidR="00242F9B" w:rsidRPr="00242F9B" w14:paraId="7B837CF3" w14:textId="77777777" w:rsidTr="00FC7CE6">
        <w:tc>
          <w:tcPr>
            <w:tcW w:w="275" w:type="pct"/>
            <w:vAlign w:val="center"/>
          </w:tcPr>
          <w:p w14:paraId="5D64B63D" w14:textId="340D7B8F" w:rsidR="00906CF2" w:rsidRPr="00242F9B" w:rsidRDefault="00906CF2" w:rsidP="00E20EAD">
            <w:pPr>
              <w:spacing w:before="120"/>
              <w:jc w:val="center"/>
              <w:rPr>
                <w:rFonts w:cs="Times New Roman"/>
                <w:b/>
                <w:bCs/>
                <w:sz w:val="24"/>
              </w:rPr>
            </w:pPr>
            <w:r w:rsidRPr="00242F9B">
              <w:rPr>
                <w:rFonts w:cs="Times New Roman"/>
                <w:sz w:val="24"/>
              </w:rPr>
              <w:t>1.1</w:t>
            </w:r>
          </w:p>
        </w:tc>
        <w:tc>
          <w:tcPr>
            <w:tcW w:w="2900" w:type="pct"/>
            <w:vAlign w:val="center"/>
          </w:tcPr>
          <w:p w14:paraId="3EACCB79" w14:textId="755CC7AF" w:rsidR="00906CF2" w:rsidRPr="00242F9B" w:rsidRDefault="00906CF2" w:rsidP="00592499">
            <w:pPr>
              <w:spacing w:before="120"/>
              <w:jc w:val="both"/>
              <w:rPr>
                <w:sz w:val="24"/>
              </w:rPr>
            </w:pPr>
            <w:r w:rsidRPr="00242F9B">
              <w:rPr>
                <w:sz w:val="24"/>
              </w:rPr>
              <w:t>Chủ tọa, điều hành</w:t>
            </w:r>
          </w:p>
        </w:tc>
        <w:tc>
          <w:tcPr>
            <w:tcW w:w="912" w:type="pct"/>
          </w:tcPr>
          <w:p w14:paraId="6A3AA52E" w14:textId="77777777" w:rsidR="00906CF2" w:rsidRPr="00242F9B" w:rsidRDefault="00906CF2" w:rsidP="00E20EAD">
            <w:pPr>
              <w:spacing w:before="120"/>
              <w:jc w:val="center"/>
              <w:rPr>
                <w:sz w:val="24"/>
              </w:rPr>
            </w:pPr>
            <w:r w:rsidRPr="00242F9B">
              <w:rPr>
                <w:sz w:val="24"/>
              </w:rPr>
              <w:t>500.000</w:t>
            </w:r>
          </w:p>
          <w:p w14:paraId="0606AA77" w14:textId="66DFC3A1" w:rsidR="00906CF2" w:rsidRPr="00242F9B" w:rsidRDefault="00906CF2" w:rsidP="00E20EAD">
            <w:pPr>
              <w:spacing w:before="120"/>
              <w:jc w:val="center"/>
              <w:rPr>
                <w:sz w:val="24"/>
              </w:rPr>
            </w:pPr>
            <w:r w:rsidRPr="00242F9B">
              <w:rPr>
                <w:sz w:val="24"/>
              </w:rPr>
              <w:t>đồng/người/buổi</w:t>
            </w:r>
          </w:p>
        </w:tc>
        <w:tc>
          <w:tcPr>
            <w:tcW w:w="912" w:type="pct"/>
          </w:tcPr>
          <w:p w14:paraId="3160E33D" w14:textId="77777777" w:rsidR="00906CF2" w:rsidRPr="00242F9B" w:rsidRDefault="00906CF2" w:rsidP="00E20EAD">
            <w:pPr>
              <w:spacing w:before="120"/>
              <w:jc w:val="center"/>
              <w:rPr>
                <w:sz w:val="24"/>
              </w:rPr>
            </w:pPr>
            <w:r w:rsidRPr="00242F9B">
              <w:rPr>
                <w:sz w:val="24"/>
              </w:rPr>
              <w:t>250.000</w:t>
            </w:r>
          </w:p>
          <w:p w14:paraId="48C651F9" w14:textId="6CFA5647" w:rsidR="00906CF2" w:rsidRPr="00242F9B" w:rsidRDefault="00906CF2" w:rsidP="00E20EAD">
            <w:pPr>
              <w:spacing w:before="120"/>
              <w:jc w:val="center"/>
              <w:rPr>
                <w:sz w:val="24"/>
              </w:rPr>
            </w:pPr>
            <w:r w:rsidRPr="00242F9B">
              <w:rPr>
                <w:sz w:val="24"/>
              </w:rPr>
              <w:t>đồng/người/buổi</w:t>
            </w:r>
          </w:p>
        </w:tc>
      </w:tr>
      <w:tr w:rsidR="00242F9B" w:rsidRPr="00242F9B" w14:paraId="425D7D13" w14:textId="77777777" w:rsidTr="00FC7CE6">
        <w:tc>
          <w:tcPr>
            <w:tcW w:w="275" w:type="pct"/>
            <w:vAlign w:val="center"/>
          </w:tcPr>
          <w:p w14:paraId="62D1A321" w14:textId="3C6EE376" w:rsidR="00906CF2" w:rsidRPr="00242F9B" w:rsidRDefault="00906CF2" w:rsidP="00E20EAD">
            <w:pPr>
              <w:spacing w:before="120"/>
              <w:jc w:val="center"/>
              <w:rPr>
                <w:rFonts w:cs="Times New Roman"/>
                <w:sz w:val="24"/>
              </w:rPr>
            </w:pPr>
            <w:r w:rsidRPr="00242F9B">
              <w:rPr>
                <w:rFonts w:cs="Times New Roman"/>
                <w:sz w:val="24"/>
              </w:rPr>
              <w:lastRenderedPageBreak/>
              <w:t>1.2</w:t>
            </w:r>
          </w:p>
        </w:tc>
        <w:tc>
          <w:tcPr>
            <w:tcW w:w="2900" w:type="pct"/>
            <w:vAlign w:val="center"/>
          </w:tcPr>
          <w:p w14:paraId="421872C1" w14:textId="2D8C5F87" w:rsidR="00906CF2" w:rsidRPr="00242F9B" w:rsidRDefault="00906CF2" w:rsidP="00592499">
            <w:pPr>
              <w:spacing w:before="120"/>
              <w:jc w:val="both"/>
              <w:rPr>
                <w:sz w:val="24"/>
              </w:rPr>
            </w:pPr>
            <w:r w:rsidRPr="00242F9B">
              <w:rPr>
                <w:sz w:val="24"/>
              </w:rPr>
              <w:t>Đại biểu HĐND, Đại biểu mời</w:t>
            </w:r>
          </w:p>
        </w:tc>
        <w:tc>
          <w:tcPr>
            <w:tcW w:w="912" w:type="pct"/>
          </w:tcPr>
          <w:p w14:paraId="022D3215" w14:textId="6968B878" w:rsidR="00906CF2" w:rsidRPr="00242F9B" w:rsidRDefault="00906CF2" w:rsidP="00E20EAD">
            <w:pPr>
              <w:spacing w:before="120"/>
              <w:jc w:val="center"/>
              <w:rPr>
                <w:sz w:val="24"/>
              </w:rPr>
            </w:pPr>
            <w:r w:rsidRPr="00242F9B">
              <w:rPr>
                <w:sz w:val="24"/>
              </w:rPr>
              <w:t xml:space="preserve">300.000 </w:t>
            </w:r>
          </w:p>
          <w:p w14:paraId="3EF73CC4" w14:textId="1AE701E9" w:rsidR="00906CF2" w:rsidRPr="00242F9B" w:rsidRDefault="00906CF2" w:rsidP="00E20EAD">
            <w:pPr>
              <w:spacing w:before="120"/>
              <w:jc w:val="center"/>
              <w:rPr>
                <w:sz w:val="24"/>
              </w:rPr>
            </w:pPr>
            <w:r w:rsidRPr="00242F9B">
              <w:rPr>
                <w:sz w:val="24"/>
              </w:rPr>
              <w:t>đồng/người/buổi</w:t>
            </w:r>
          </w:p>
        </w:tc>
        <w:tc>
          <w:tcPr>
            <w:tcW w:w="912" w:type="pct"/>
          </w:tcPr>
          <w:p w14:paraId="2B40F68E" w14:textId="658BFB26" w:rsidR="00906CF2" w:rsidRPr="00242F9B" w:rsidRDefault="00906CF2" w:rsidP="00E20EAD">
            <w:pPr>
              <w:spacing w:before="120"/>
              <w:jc w:val="center"/>
              <w:rPr>
                <w:sz w:val="24"/>
              </w:rPr>
            </w:pPr>
            <w:r w:rsidRPr="00242F9B">
              <w:rPr>
                <w:sz w:val="24"/>
              </w:rPr>
              <w:t xml:space="preserve">150.000 </w:t>
            </w:r>
          </w:p>
          <w:p w14:paraId="2DE2FF33" w14:textId="763F64D3" w:rsidR="00906CF2" w:rsidRPr="00242F9B" w:rsidRDefault="00906CF2" w:rsidP="00E20EAD">
            <w:pPr>
              <w:spacing w:before="120"/>
              <w:jc w:val="center"/>
              <w:rPr>
                <w:sz w:val="24"/>
              </w:rPr>
            </w:pPr>
            <w:r w:rsidRPr="00242F9B">
              <w:rPr>
                <w:sz w:val="24"/>
              </w:rPr>
              <w:t>đồng/người/buổi</w:t>
            </w:r>
          </w:p>
        </w:tc>
      </w:tr>
      <w:tr w:rsidR="00242F9B" w:rsidRPr="00242F9B" w14:paraId="4EBB1AA0" w14:textId="77777777" w:rsidTr="00FC7CE6">
        <w:tc>
          <w:tcPr>
            <w:tcW w:w="275" w:type="pct"/>
            <w:vAlign w:val="center"/>
          </w:tcPr>
          <w:p w14:paraId="1E61A3F3" w14:textId="702C0BBB" w:rsidR="00906CF2" w:rsidRPr="00242F9B" w:rsidRDefault="00906CF2" w:rsidP="00E20EAD">
            <w:pPr>
              <w:spacing w:before="120"/>
              <w:jc w:val="center"/>
              <w:rPr>
                <w:rFonts w:cs="Times New Roman"/>
                <w:b/>
                <w:bCs/>
                <w:sz w:val="24"/>
              </w:rPr>
            </w:pPr>
            <w:r w:rsidRPr="00242F9B">
              <w:rPr>
                <w:rFonts w:cs="Times New Roman"/>
                <w:sz w:val="24"/>
              </w:rPr>
              <w:t>1.3</w:t>
            </w:r>
          </w:p>
        </w:tc>
        <w:tc>
          <w:tcPr>
            <w:tcW w:w="2900" w:type="pct"/>
            <w:vAlign w:val="center"/>
          </w:tcPr>
          <w:p w14:paraId="039E2EA8" w14:textId="78D2D337" w:rsidR="00906CF2" w:rsidRPr="00242F9B" w:rsidRDefault="00906CF2" w:rsidP="00592499">
            <w:pPr>
              <w:spacing w:before="120"/>
              <w:jc w:val="both"/>
              <w:rPr>
                <w:sz w:val="24"/>
              </w:rPr>
            </w:pPr>
            <w:r w:rsidRPr="00242F9B">
              <w:rPr>
                <w:sz w:val="24"/>
              </w:rPr>
              <w:t>Thư ký</w:t>
            </w:r>
          </w:p>
        </w:tc>
        <w:tc>
          <w:tcPr>
            <w:tcW w:w="912" w:type="pct"/>
          </w:tcPr>
          <w:p w14:paraId="64147456" w14:textId="2A63DFE7" w:rsidR="00906CF2" w:rsidRPr="00242F9B" w:rsidRDefault="00906CF2" w:rsidP="00E20EAD">
            <w:pPr>
              <w:spacing w:before="120"/>
              <w:jc w:val="center"/>
              <w:rPr>
                <w:sz w:val="24"/>
              </w:rPr>
            </w:pPr>
            <w:r w:rsidRPr="00242F9B">
              <w:rPr>
                <w:sz w:val="24"/>
              </w:rPr>
              <w:t>250.000</w:t>
            </w:r>
          </w:p>
          <w:p w14:paraId="66708978" w14:textId="515E7938" w:rsidR="00906CF2" w:rsidRPr="00242F9B" w:rsidRDefault="00906CF2" w:rsidP="00E20EAD">
            <w:pPr>
              <w:spacing w:before="120"/>
              <w:jc w:val="center"/>
              <w:rPr>
                <w:sz w:val="24"/>
              </w:rPr>
            </w:pPr>
            <w:r w:rsidRPr="00242F9B">
              <w:rPr>
                <w:sz w:val="24"/>
              </w:rPr>
              <w:t>đồng/người/buổi</w:t>
            </w:r>
          </w:p>
        </w:tc>
        <w:tc>
          <w:tcPr>
            <w:tcW w:w="912" w:type="pct"/>
          </w:tcPr>
          <w:p w14:paraId="03A88093" w14:textId="6803257B" w:rsidR="00906CF2" w:rsidRPr="00242F9B" w:rsidRDefault="00906CF2" w:rsidP="00E20EAD">
            <w:pPr>
              <w:spacing w:before="120"/>
              <w:jc w:val="center"/>
              <w:rPr>
                <w:sz w:val="24"/>
              </w:rPr>
            </w:pPr>
            <w:r w:rsidRPr="00242F9B">
              <w:rPr>
                <w:sz w:val="24"/>
              </w:rPr>
              <w:t>100.000</w:t>
            </w:r>
          </w:p>
          <w:p w14:paraId="0656A168" w14:textId="72593BC6" w:rsidR="00906CF2" w:rsidRPr="00242F9B" w:rsidRDefault="00906CF2" w:rsidP="00E20EAD">
            <w:pPr>
              <w:spacing w:before="120"/>
              <w:jc w:val="center"/>
              <w:rPr>
                <w:sz w:val="24"/>
              </w:rPr>
            </w:pPr>
            <w:r w:rsidRPr="00242F9B">
              <w:rPr>
                <w:sz w:val="24"/>
              </w:rPr>
              <w:t>đồng/người/buổi</w:t>
            </w:r>
          </w:p>
        </w:tc>
      </w:tr>
      <w:tr w:rsidR="00242F9B" w:rsidRPr="00242F9B" w14:paraId="6B15BCEE" w14:textId="77777777" w:rsidTr="00FC7CE6">
        <w:tc>
          <w:tcPr>
            <w:tcW w:w="275" w:type="pct"/>
            <w:vAlign w:val="center"/>
          </w:tcPr>
          <w:p w14:paraId="53836ED8" w14:textId="58682C0D" w:rsidR="00906CF2" w:rsidRPr="00242F9B" w:rsidRDefault="00906CF2" w:rsidP="00E20EAD">
            <w:pPr>
              <w:spacing w:before="120"/>
              <w:jc w:val="center"/>
              <w:rPr>
                <w:rFonts w:cs="Times New Roman"/>
                <w:b/>
                <w:bCs/>
                <w:sz w:val="24"/>
              </w:rPr>
            </w:pPr>
            <w:r w:rsidRPr="00242F9B">
              <w:rPr>
                <w:rFonts w:cs="Times New Roman"/>
                <w:sz w:val="24"/>
              </w:rPr>
              <w:t>1.4</w:t>
            </w:r>
          </w:p>
        </w:tc>
        <w:tc>
          <w:tcPr>
            <w:tcW w:w="2900" w:type="pct"/>
            <w:vAlign w:val="center"/>
          </w:tcPr>
          <w:p w14:paraId="5C975E6C" w14:textId="60F9D229" w:rsidR="00906CF2" w:rsidRPr="00242F9B" w:rsidRDefault="00906CF2" w:rsidP="00592499">
            <w:pPr>
              <w:spacing w:before="120"/>
              <w:jc w:val="both"/>
              <w:rPr>
                <w:sz w:val="24"/>
              </w:rPr>
            </w:pPr>
            <w:r w:rsidRPr="00242F9B">
              <w:rPr>
                <w:sz w:val="24"/>
              </w:rPr>
              <w:t>Công chức, viên chức, người lao động phục vụ kỳ họp</w:t>
            </w:r>
          </w:p>
        </w:tc>
        <w:tc>
          <w:tcPr>
            <w:tcW w:w="912" w:type="pct"/>
          </w:tcPr>
          <w:p w14:paraId="1B747EE0" w14:textId="592B304B" w:rsidR="00906CF2" w:rsidRPr="00242F9B" w:rsidRDefault="00906CF2" w:rsidP="00E20EAD">
            <w:pPr>
              <w:spacing w:before="120"/>
              <w:jc w:val="center"/>
              <w:rPr>
                <w:sz w:val="24"/>
              </w:rPr>
            </w:pPr>
            <w:r w:rsidRPr="00242F9B">
              <w:rPr>
                <w:sz w:val="24"/>
              </w:rPr>
              <w:t>200.000</w:t>
            </w:r>
          </w:p>
          <w:p w14:paraId="360E4866" w14:textId="5F341078" w:rsidR="00906CF2" w:rsidRPr="00242F9B" w:rsidRDefault="00906CF2" w:rsidP="00E20EAD">
            <w:pPr>
              <w:spacing w:before="120"/>
              <w:jc w:val="center"/>
              <w:rPr>
                <w:sz w:val="24"/>
              </w:rPr>
            </w:pPr>
            <w:r w:rsidRPr="00242F9B">
              <w:rPr>
                <w:sz w:val="24"/>
              </w:rPr>
              <w:t>đồng/người/buổi</w:t>
            </w:r>
          </w:p>
        </w:tc>
        <w:tc>
          <w:tcPr>
            <w:tcW w:w="912" w:type="pct"/>
          </w:tcPr>
          <w:p w14:paraId="6B68B52A" w14:textId="38F3B2C1" w:rsidR="00906CF2" w:rsidRPr="00242F9B" w:rsidRDefault="00906CF2" w:rsidP="00E20EAD">
            <w:pPr>
              <w:spacing w:before="120"/>
              <w:jc w:val="center"/>
              <w:rPr>
                <w:sz w:val="24"/>
              </w:rPr>
            </w:pPr>
            <w:r w:rsidRPr="00242F9B">
              <w:rPr>
                <w:sz w:val="24"/>
              </w:rPr>
              <w:t>100.000</w:t>
            </w:r>
          </w:p>
          <w:p w14:paraId="5CFC51DC" w14:textId="2AFB09D7" w:rsidR="00906CF2" w:rsidRPr="00242F9B" w:rsidRDefault="00906CF2" w:rsidP="00E20EAD">
            <w:pPr>
              <w:spacing w:before="120"/>
              <w:jc w:val="center"/>
              <w:rPr>
                <w:sz w:val="24"/>
              </w:rPr>
            </w:pPr>
            <w:r w:rsidRPr="00242F9B">
              <w:rPr>
                <w:sz w:val="24"/>
              </w:rPr>
              <w:t>đồng/người/buổi</w:t>
            </w:r>
          </w:p>
        </w:tc>
      </w:tr>
      <w:tr w:rsidR="00242F9B" w:rsidRPr="00242F9B" w14:paraId="0E87AD82" w14:textId="77777777" w:rsidTr="00FC7CE6">
        <w:tc>
          <w:tcPr>
            <w:tcW w:w="275" w:type="pct"/>
            <w:vAlign w:val="center"/>
          </w:tcPr>
          <w:p w14:paraId="6115AE6C" w14:textId="7584C8BE" w:rsidR="00906CF2" w:rsidRPr="00242F9B" w:rsidRDefault="00906CF2" w:rsidP="00E20EAD">
            <w:pPr>
              <w:spacing w:before="120"/>
              <w:jc w:val="center"/>
              <w:rPr>
                <w:rFonts w:cs="Times New Roman"/>
                <w:b/>
                <w:bCs/>
                <w:sz w:val="24"/>
              </w:rPr>
            </w:pPr>
            <w:r w:rsidRPr="00242F9B">
              <w:rPr>
                <w:rFonts w:cs="Times New Roman"/>
                <w:b/>
                <w:bCs/>
                <w:sz w:val="24"/>
              </w:rPr>
              <w:t>2</w:t>
            </w:r>
          </w:p>
        </w:tc>
        <w:tc>
          <w:tcPr>
            <w:tcW w:w="2900" w:type="pct"/>
            <w:vAlign w:val="center"/>
          </w:tcPr>
          <w:p w14:paraId="797BEB60" w14:textId="5C862B8C" w:rsidR="00906CF2" w:rsidRPr="00242F9B" w:rsidRDefault="00906CF2" w:rsidP="00592499">
            <w:pPr>
              <w:spacing w:before="120"/>
              <w:jc w:val="both"/>
              <w:rPr>
                <w:sz w:val="24"/>
              </w:rPr>
            </w:pPr>
            <w:r w:rsidRPr="00242F9B">
              <w:rPr>
                <w:sz w:val="24"/>
              </w:rPr>
              <w:t>Chế độ ăn, nghỉ của đại biểu HĐND, đại biểu mời dự kỳ họp</w:t>
            </w:r>
          </w:p>
        </w:tc>
        <w:tc>
          <w:tcPr>
            <w:tcW w:w="1825" w:type="pct"/>
            <w:gridSpan w:val="2"/>
          </w:tcPr>
          <w:p w14:paraId="35CA8A41" w14:textId="7B7CA6FB" w:rsidR="00906CF2" w:rsidRPr="00242F9B" w:rsidRDefault="00906CF2" w:rsidP="008A76E9">
            <w:pPr>
              <w:spacing w:before="120"/>
              <w:jc w:val="both"/>
              <w:rPr>
                <w:sz w:val="24"/>
              </w:rPr>
            </w:pPr>
            <w:r w:rsidRPr="00242F9B">
              <w:rPr>
                <w:sz w:val="24"/>
              </w:rPr>
              <w:t>Đại biểu dự kỳ họp được bố trí ăn, nghỉ tập trung trong những ngày diễn ra kỳ họp. Mức chi thực hiện theo quy định hiện hành về mức chi công tác phí, chế độ Hội nghị</w:t>
            </w:r>
          </w:p>
        </w:tc>
      </w:tr>
      <w:tr w:rsidR="00242F9B" w:rsidRPr="00242F9B" w14:paraId="3E80892F" w14:textId="77777777" w:rsidTr="00FC7CE6">
        <w:tc>
          <w:tcPr>
            <w:tcW w:w="275" w:type="pct"/>
            <w:vAlign w:val="center"/>
          </w:tcPr>
          <w:p w14:paraId="2F122D0C" w14:textId="08FBF2B5" w:rsidR="00906CF2" w:rsidRPr="00242F9B" w:rsidRDefault="00906CF2" w:rsidP="00E20EAD">
            <w:pPr>
              <w:spacing w:before="120"/>
              <w:jc w:val="center"/>
              <w:rPr>
                <w:rFonts w:cs="Times New Roman"/>
                <w:b/>
                <w:bCs/>
                <w:sz w:val="24"/>
              </w:rPr>
            </w:pPr>
            <w:r w:rsidRPr="00242F9B">
              <w:rPr>
                <w:rFonts w:cs="Times New Roman"/>
                <w:b/>
                <w:bCs/>
                <w:sz w:val="24"/>
              </w:rPr>
              <w:t>3</w:t>
            </w:r>
          </w:p>
        </w:tc>
        <w:tc>
          <w:tcPr>
            <w:tcW w:w="2900" w:type="pct"/>
            <w:vAlign w:val="center"/>
          </w:tcPr>
          <w:p w14:paraId="7E625FB9" w14:textId="6AA01D1E" w:rsidR="00906CF2" w:rsidRPr="00242F9B" w:rsidRDefault="00906CF2" w:rsidP="00E20EAD">
            <w:pPr>
              <w:spacing w:before="120"/>
              <w:rPr>
                <w:sz w:val="24"/>
              </w:rPr>
            </w:pPr>
            <w:r w:rsidRPr="00242F9B">
              <w:rPr>
                <w:sz w:val="24"/>
              </w:rPr>
              <w:t>Chi xây dựng văn bản trình kỳ họp</w:t>
            </w:r>
          </w:p>
        </w:tc>
        <w:tc>
          <w:tcPr>
            <w:tcW w:w="912" w:type="pct"/>
          </w:tcPr>
          <w:p w14:paraId="1EFF2B1A" w14:textId="77777777" w:rsidR="00906CF2" w:rsidRPr="00242F9B" w:rsidRDefault="00906CF2" w:rsidP="00E20EAD">
            <w:pPr>
              <w:spacing w:before="120"/>
              <w:jc w:val="center"/>
              <w:rPr>
                <w:sz w:val="24"/>
              </w:rPr>
            </w:pPr>
          </w:p>
        </w:tc>
        <w:tc>
          <w:tcPr>
            <w:tcW w:w="912" w:type="pct"/>
          </w:tcPr>
          <w:p w14:paraId="3E2557B1" w14:textId="77777777" w:rsidR="00906CF2" w:rsidRPr="00242F9B" w:rsidRDefault="00906CF2" w:rsidP="00E20EAD">
            <w:pPr>
              <w:spacing w:before="120"/>
              <w:jc w:val="center"/>
              <w:rPr>
                <w:sz w:val="24"/>
              </w:rPr>
            </w:pPr>
          </w:p>
        </w:tc>
      </w:tr>
      <w:tr w:rsidR="00242F9B" w:rsidRPr="00242F9B" w14:paraId="722F4717" w14:textId="77777777" w:rsidTr="00FC7CE6">
        <w:tc>
          <w:tcPr>
            <w:tcW w:w="275" w:type="pct"/>
            <w:vAlign w:val="center"/>
          </w:tcPr>
          <w:p w14:paraId="70D6681C" w14:textId="154C6E53" w:rsidR="00906CF2" w:rsidRPr="00242F9B" w:rsidRDefault="00906CF2" w:rsidP="00E20EAD">
            <w:pPr>
              <w:spacing w:before="120"/>
              <w:jc w:val="center"/>
              <w:rPr>
                <w:rFonts w:cs="Times New Roman"/>
                <w:sz w:val="24"/>
              </w:rPr>
            </w:pPr>
            <w:r w:rsidRPr="00242F9B">
              <w:rPr>
                <w:rFonts w:cs="Times New Roman"/>
                <w:sz w:val="24"/>
              </w:rPr>
              <w:t>3.1</w:t>
            </w:r>
          </w:p>
        </w:tc>
        <w:tc>
          <w:tcPr>
            <w:tcW w:w="2900" w:type="pct"/>
            <w:vAlign w:val="center"/>
          </w:tcPr>
          <w:p w14:paraId="3F536F76" w14:textId="3F4ED850" w:rsidR="00906CF2" w:rsidRPr="00242F9B" w:rsidRDefault="00906CF2" w:rsidP="00A646E9">
            <w:pPr>
              <w:spacing w:before="120"/>
              <w:jc w:val="both"/>
              <w:rPr>
                <w:sz w:val="24"/>
              </w:rPr>
            </w:pPr>
            <w:r w:rsidRPr="00242F9B">
              <w:rPr>
                <w:sz w:val="24"/>
              </w:rPr>
              <w:t xml:space="preserve">Chi xây dựng báo cáo Tổng hợp ý kiến tham gia, ý kiến thảo luận của Tổ đại biểu tại kỳ họp </w:t>
            </w:r>
          </w:p>
        </w:tc>
        <w:tc>
          <w:tcPr>
            <w:tcW w:w="912" w:type="pct"/>
          </w:tcPr>
          <w:p w14:paraId="7EE7CDD7" w14:textId="648EC84A" w:rsidR="00906CF2" w:rsidRPr="00242F9B" w:rsidRDefault="00906CF2" w:rsidP="00E20EAD">
            <w:pPr>
              <w:spacing w:before="120"/>
              <w:jc w:val="center"/>
              <w:rPr>
                <w:sz w:val="24"/>
              </w:rPr>
            </w:pPr>
            <w:r w:rsidRPr="00242F9B">
              <w:rPr>
                <w:sz w:val="24"/>
              </w:rPr>
              <w:t>500.000 đồng/báo cáo</w:t>
            </w:r>
          </w:p>
        </w:tc>
        <w:tc>
          <w:tcPr>
            <w:tcW w:w="912" w:type="pct"/>
          </w:tcPr>
          <w:p w14:paraId="1DD0B85A" w14:textId="1BB883C5" w:rsidR="00906CF2" w:rsidRPr="00242F9B" w:rsidRDefault="00906CF2" w:rsidP="00E20EAD">
            <w:pPr>
              <w:spacing w:before="120"/>
              <w:jc w:val="center"/>
              <w:rPr>
                <w:sz w:val="24"/>
              </w:rPr>
            </w:pPr>
            <w:r w:rsidRPr="00242F9B">
              <w:rPr>
                <w:sz w:val="24"/>
              </w:rPr>
              <w:t>300.000 đồng/báo cáo</w:t>
            </w:r>
          </w:p>
        </w:tc>
      </w:tr>
      <w:tr w:rsidR="00242F9B" w:rsidRPr="00242F9B" w14:paraId="377427D9" w14:textId="77777777" w:rsidTr="00FC7CE6">
        <w:tc>
          <w:tcPr>
            <w:tcW w:w="275" w:type="pct"/>
            <w:vAlign w:val="center"/>
          </w:tcPr>
          <w:p w14:paraId="263DF78F" w14:textId="1BF7283A" w:rsidR="00906CF2" w:rsidRPr="00242F9B" w:rsidRDefault="00906CF2" w:rsidP="00E20EAD">
            <w:pPr>
              <w:spacing w:before="120"/>
              <w:jc w:val="center"/>
              <w:rPr>
                <w:rFonts w:cs="Times New Roman"/>
                <w:sz w:val="24"/>
              </w:rPr>
            </w:pPr>
            <w:r w:rsidRPr="00242F9B">
              <w:rPr>
                <w:rFonts w:cs="Times New Roman"/>
                <w:sz w:val="24"/>
              </w:rPr>
              <w:t>3.2</w:t>
            </w:r>
          </w:p>
        </w:tc>
        <w:tc>
          <w:tcPr>
            <w:tcW w:w="2900" w:type="pct"/>
            <w:vAlign w:val="center"/>
          </w:tcPr>
          <w:p w14:paraId="24E3CF01" w14:textId="3D180862" w:rsidR="00906CF2" w:rsidRPr="00242F9B" w:rsidRDefault="00906CF2" w:rsidP="00E20EAD">
            <w:pPr>
              <w:spacing w:before="120"/>
              <w:jc w:val="both"/>
              <w:rPr>
                <w:bCs/>
                <w:sz w:val="24"/>
              </w:rPr>
            </w:pPr>
            <w:r w:rsidRPr="00242F9B">
              <w:rPr>
                <w:bCs/>
                <w:sz w:val="24"/>
              </w:rPr>
              <w:t>Báo cáo kết quả hoạt động năm, báo cáo tổng kết nhiệm kỳ trình tại kỳ họp</w:t>
            </w:r>
          </w:p>
        </w:tc>
        <w:tc>
          <w:tcPr>
            <w:tcW w:w="912" w:type="pct"/>
          </w:tcPr>
          <w:p w14:paraId="52891C6C" w14:textId="77777777" w:rsidR="00906CF2" w:rsidRPr="00242F9B" w:rsidRDefault="00906CF2" w:rsidP="00E20EAD">
            <w:pPr>
              <w:spacing w:before="120"/>
              <w:jc w:val="center"/>
              <w:rPr>
                <w:sz w:val="24"/>
              </w:rPr>
            </w:pPr>
          </w:p>
        </w:tc>
        <w:tc>
          <w:tcPr>
            <w:tcW w:w="912" w:type="pct"/>
          </w:tcPr>
          <w:p w14:paraId="71144AE0" w14:textId="77777777" w:rsidR="00906CF2" w:rsidRPr="00242F9B" w:rsidRDefault="00906CF2" w:rsidP="00E20EAD">
            <w:pPr>
              <w:spacing w:before="120"/>
              <w:jc w:val="center"/>
              <w:rPr>
                <w:sz w:val="24"/>
              </w:rPr>
            </w:pPr>
          </w:p>
        </w:tc>
      </w:tr>
      <w:tr w:rsidR="00242F9B" w:rsidRPr="00242F9B" w14:paraId="6DCD471C" w14:textId="77777777" w:rsidTr="00FC7CE6">
        <w:tc>
          <w:tcPr>
            <w:tcW w:w="275" w:type="pct"/>
            <w:vAlign w:val="center"/>
          </w:tcPr>
          <w:p w14:paraId="54697B40" w14:textId="6BB6A41D" w:rsidR="00906CF2" w:rsidRPr="00242F9B" w:rsidRDefault="00906CF2" w:rsidP="00E20EAD">
            <w:pPr>
              <w:spacing w:before="120"/>
              <w:jc w:val="center"/>
              <w:rPr>
                <w:rFonts w:cs="Times New Roman"/>
                <w:sz w:val="24"/>
              </w:rPr>
            </w:pPr>
            <w:r w:rsidRPr="00242F9B">
              <w:rPr>
                <w:rFonts w:cs="Times New Roman"/>
                <w:sz w:val="24"/>
              </w:rPr>
              <w:t>a</w:t>
            </w:r>
          </w:p>
        </w:tc>
        <w:tc>
          <w:tcPr>
            <w:tcW w:w="2900" w:type="pct"/>
            <w:vAlign w:val="center"/>
          </w:tcPr>
          <w:p w14:paraId="0217C475" w14:textId="1E0EDEE1" w:rsidR="00906CF2" w:rsidRPr="00242F9B" w:rsidRDefault="00906CF2" w:rsidP="00E20EAD">
            <w:pPr>
              <w:spacing w:before="120"/>
              <w:rPr>
                <w:sz w:val="24"/>
              </w:rPr>
            </w:pPr>
            <w:r w:rsidRPr="00242F9B">
              <w:rPr>
                <w:bCs/>
                <w:sz w:val="24"/>
              </w:rPr>
              <w:t>Báo cáo của Thường trực HĐND</w:t>
            </w:r>
          </w:p>
        </w:tc>
        <w:tc>
          <w:tcPr>
            <w:tcW w:w="912" w:type="pct"/>
          </w:tcPr>
          <w:p w14:paraId="64D87ED0" w14:textId="35E7CF1F" w:rsidR="00906CF2" w:rsidRPr="00242F9B" w:rsidRDefault="00906CF2" w:rsidP="00E20EAD">
            <w:pPr>
              <w:spacing w:before="120"/>
              <w:jc w:val="center"/>
              <w:rPr>
                <w:sz w:val="24"/>
              </w:rPr>
            </w:pPr>
            <w:r w:rsidRPr="00242F9B">
              <w:rPr>
                <w:sz w:val="24"/>
              </w:rPr>
              <w:t>2.500.000 đồng/ báo cáo</w:t>
            </w:r>
          </w:p>
        </w:tc>
        <w:tc>
          <w:tcPr>
            <w:tcW w:w="912" w:type="pct"/>
          </w:tcPr>
          <w:p w14:paraId="6085E840" w14:textId="724B1368" w:rsidR="00906CF2" w:rsidRPr="00242F9B" w:rsidRDefault="00906CF2" w:rsidP="00E20EAD">
            <w:pPr>
              <w:spacing w:before="120"/>
              <w:jc w:val="center"/>
              <w:rPr>
                <w:sz w:val="24"/>
              </w:rPr>
            </w:pPr>
            <w:r w:rsidRPr="00242F9B">
              <w:rPr>
                <w:sz w:val="24"/>
              </w:rPr>
              <w:t>1.500.000 đồng/ báo cáo</w:t>
            </w:r>
          </w:p>
        </w:tc>
      </w:tr>
      <w:tr w:rsidR="00242F9B" w:rsidRPr="00242F9B" w14:paraId="13303E36" w14:textId="77777777" w:rsidTr="008A76E9">
        <w:trPr>
          <w:trHeight w:val="827"/>
        </w:trPr>
        <w:tc>
          <w:tcPr>
            <w:tcW w:w="275" w:type="pct"/>
            <w:vAlign w:val="center"/>
          </w:tcPr>
          <w:p w14:paraId="34CC4404" w14:textId="58C2DAD4" w:rsidR="00906CF2" w:rsidRPr="00242F9B" w:rsidRDefault="00906CF2" w:rsidP="00E20EAD">
            <w:pPr>
              <w:spacing w:before="120"/>
              <w:jc w:val="center"/>
              <w:rPr>
                <w:rFonts w:cs="Times New Roman"/>
                <w:sz w:val="24"/>
              </w:rPr>
            </w:pPr>
            <w:r w:rsidRPr="00242F9B">
              <w:rPr>
                <w:rFonts w:cs="Times New Roman"/>
                <w:sz w:val="24"/>
              </w:rPr>
              <w:t>b</w:t>
            </w:r>
          </w:p>
        </w:tc>
        <w:tc>
          <w:tcPr>
            <w:tcW w:w="2900" w:type="pct"/>
            <w:vAlign w:val="center"/>
          </w:tcPr>
          <w:p w14:paraId="40393079" w14:textId="2C16C3D0" w:rsidR="00906CF2" w:rsidRPr="00242F9B" w:rsidRDefault="00906CF2" w:rsidP="00E20EAD">
            <w:pPr>
              <w:spacing w:before="120"/>
              <w:rPr>
                <w:sz w:val="24"/>
              </w:rPr>
            </w:pPr>
            <w:r w:rsidRPr="00242F9B">
              <w:rPr>
                <w:bCs/>
                <w:sz w:val="24"/>
              </w:rPr>
              <w:t>Các ban của HĐND</w:t>
            </w:r>
          </w:p>
        </w:tc>
        <w:tc>
          <w:tcPr>
            <w:tcW w:w="912" w:type="pct"/>
          </w:tcPr>
          <w:p w14:paraId="6D056413" w14:textId="57DDFDED" w:rsidR="00906CF2" w:rsidRPr="00242F9B" w:rsidRDefault="00906CF2" w:rsidP="00E20EAD">
            <w:pPr>
              <w:spacing w:before="120"/>
              <w:jc w:val="center"/>
              <w:rPr>
                <w:sz w:val="24"/>
              </w:rPr>
            </w:pPr>
            <w:r w:rsidRPr="00242F9B">
              <w:rPr>
                <w:sz w:val="24"/>
              </w:rPr>
              <w:t>2.000.000 đồng/ báo cáo</w:t>
            </w:r>
          </w:p>
        </w:tc>
        <w:tc>
          <w:tcPr>
            <w:tcW w:w="912" w:type="pct"/>
          </w:tcPr>
          <w:p w14:paraId="02DD301B" w14:textId="2C603C4D" w:rsidR="00906CF2" w:rsidRPr="00242F9B" w:rsidRDefault="00906CF2" w:rsidP="00E20EAD">
            <w:pPr>
              <w:spacing w:before="120"/>
              <w:jc w:val="center"/>
              <w:rPr>
                <w:sz w:val="24"/>
              </w:rPr>
            </w:pPr>
            <w:r w:rsidRPr="00242F9B">
              <w:rPr>
                <w:sz w:val="24"/>
              </w:rPr>
              <w:t>1000.000 đồng/ báo cáo</w:t>
            </w:r>
          </w:p>
        </w:tc>
      </w:tr>
      <w:tr w:rsidR="00242F9B" w:rsidRPr="00242F9B" w14:paraId="38B16CA6" w14:textId="77777777" w:rsidTr="00FC7CE6">
        <w:tc>
          <w:tcPr>
            <w:tcW w:w="275" w:type="pct"/>
            <w:vAlign w:val="center"/>
          </w:tcPr>
          <w:p w14:paraId="2EE03B7E" w14:textId="440D4553" w:rsidR="00906CF2" w:rsidRPr="00242F9B" w:rsidRDefault="00906CF2" w:rsidP="00E20EAD">
            <w:pPr>
              <w:spacing w:before="120"/>
              <w:jc w:val="center"/>
              <w:rPr>
                <w:rFonts w:cs="Times New Roman"/>
                <w:sz w:val="24"/>
              </w:rPr>
            </w:pPr>
            <w:r w:rsidRPr="00242F9B">
              <w:rPr>
                <w:rFonts w:cs="Times New Roman"/>
                <w:sz w:val="24"/>
              </w:rPr>
              <w:t>3.3</w:t>
            </w:r>
          </w:p>
        </w:tc>
        <w:tc>
          <w:tcPr>
            <w:tcW w:w="2900" w:type="pct"/>
            <w:vAlign w:val="center"/>
          </w:tcPr>
          <w:p w14:paraId="2A892310" w14:textId="786EB1F4" w:rsidR="00906CF2" w:rsidRPr="00242F9B" w:rsidRDefault="00906CF2" w:rsidP="00E20EAD">
            <w:pPr>
              <w:spacing w:before="120"/>
              <w:jc w:val="both"/>
              <w:rPr>
                <w:sz w:val="24"/>
              </w:rPr>
            </w:pPr>
            <w:r w:rsidRPr="00242F9B">
              <w:rPr>
                <w:sz w:val="24"/>
              </w:rPr>
              <w:t xml:space="preserve">Chi xây dựng bộ hồ sơ (văn bản phục vụ điều hành kỳ họp, phát biểu khai mạc, bế mạc, phát biểu chỉ đạo của cấp trên; báo cáo rút kinh nghiệm kỳ họp; biên bản kỳ họp; báo cáo tổng hợp kết quả thảo luận tại kỳ họp; báo cáo kết quả kỳ họp) </w:t>
            </w:r>
          </w:p>
        </w:tc>
        <w:tc>
          <w:tcPr>
            <w:tcW w:w="912" w:type="pct"/>
          </w:tcPr>
          <w:p w14:paraId="6A12F6CD" w14:textId="6D059AD2" w:rsidR="00906CF2" w:rsidRPr="00242F9B" w:rsidRDefault="00906CF2" w:rsidP="00E20EAD">
            <w:pPr>
              <w:spacing w:before="120"/>
              <w:jc w:val="center"/>
              <w:rPr>
                <w:sz w:val="24"/>
              </w:rPr>
            </w:pPr>
            <w:r w:rsidRPr="00242F9B">
              <w:rPr>
                <w:sz w:val="24"/>
              </w:rPr>
              <w:t>4.000.000 đồng/kỳ họp</w:t>
            </w:r>
          </w:p>
        </w:tc>
        <w:tc>
          <w:tcPr>
            <w:tcW w:w="912" w:type="pct"/>
          </w:tcPr>
          <w:p w14:paraId="3C6D6B52" w14:textId="1B4022B7" w:rsidR="00906CF2" w:rsidRPr="00242F9B" w:rsidRDefault="00906CF2" w:rsidP="00E20EAD">
            <w:pPr>
              <w:spacing w:before="120"/>
              <w:jc w:val="center"/>
              <w:rPr>
                <w:sz w:val="24"/>
              </w:rPr>
            </w:pPr>
            <w:r w:rsidRPr="00242F9B">
              <w:rPr>
                <w:sz w:val="24"/>
              </w:rPr>
              <w:t>2000.000 đồng/ kỳ họp</w:t>
            </w:r>
          </w:p>
          <w:p w14:paraId="7492F614" w14:textId="0E8FC461" w:rsidR="00906CF2" w:rsidRPr="00242F9B" w:rsidRDefault="00906CF2" w:rsidP="00E20EAD">
            <w:pPr>
              <w:spacing w:before="120"/>
              <w:jc w:val="center"/>
              <w:rPr>
                <w:sz w:val="24"/>
              </w:rPr>
            </w:pPr>
          </w:p>
        </w:tc>
      </w:tr>
      <w:tr w:rsidR="00242F9B" w:rsidRPr="00242F9B" w14:paraId="2FA20CB8" w14:textId="77777777" w:rsidTr="00FC7CE6">
        <w:tc>
          <w:tcPr>
            <w:tcW w:w="275" w:type="pct"/>
            <w:vAlign w:val="center"/>
          </w:tcPr>
          <w:p w14:paraId="555C0495" w14:textId="7C2D9E95" w:rsidR="00906CF2" w:rsidRPr="00242F9B" w:rsidRDefault="00906CF2" w:rsidP="00E20EAD">
            <w:pPr>
              <w:spacing w:before="120"/>
              <w:jc w:val="center"/>
              <w:rPr>
                <w:rFonts w:cs="Times New Roman"/>
                <w:sz w:val="24"/>
              </w:rPr>
            </w:pPr>
            <w:r w:rsidRPr="00242F9B">
              <w:rPr>
                <w:rFonts w:cs="Times New Roman"/>
                <w:sz w:val="24"/>
              </w:rPr>
              <w:t>3.4</w:t>
            </w:r>
          </w:p>
        </w:tc>
        <w:tc>
          <w:tcPr>
            <w:tcW w:w="2900" w:type="pct"/>
            <w:vAlign w:val="center"/>
          </w:tcPr>
          <w:p w14:paraId="2E61DE38" w14:textId="0229E5DA" w:rsidR="00906CF2" w:rsidRPr="00242F9B" w:rsidRDefault="00906CF2" w:rsidP="008F3168">
            <w:pPr>
              <w:spacing w:before="120"/>
              <w:jc w:val="both"/>
              <w:rPr>
                <w:sz w:val="24"/>
              </w:rPr>
            </w:pPr>
            <w:r w:rsidRPr="00242F9B">
              <w:rPr>
                <w:sz w:val="24"/>
              </w:rPr>
              <w:t>Chi xây dựng Nghị quyết của HĐND không phải là văn bản quy phạm pháp luật</w:t>
            </w:r>
          </w:p>
        </w:tc>
        <w:tc>
          <w:tcPr>
            <w:tcW w:w="912" w:type="pct"/>
          </w:tcPr>
          <w:p w14:paraId="7B96E17B" w14:textId="19E40B8B" w:rsidR="00906CF2" w:rsidRPr="00242F9B" w:rsidRDefault="00906CF2" w:rsidP="00E20EAD">
            <w:pPr>
              <w:spacing w:before="120" w:after="0" w:line="240" w:lineRule="auto"/>
              <w:jc w:val="center"/>
              <w:rPr>
                <w:sz w:val="24"/>
              </w:rPr>
            </w:pPr>
            <w:r w:rsidRPr="00242F9B">
              <w:rPr>
                <w:sz w:val="24"/>
              </w:rPr>
              <w:t>4.000.000 đồng/nghị quyết</w:t>
            </w:r>
          </w:p>
        </w:tc>
        <w:tc>
          <w:tcPr>
            <w:tcW w:w="912" w:type="pct"/>
          </w:tcPr>
          <w:p w14:paraId="66553566" w14:textId="6C8CE827" w:rsidR="00906CF2" w:rsidRPr="00242F9B" w:rsidRDefault="00906CF2" w:rsidP="00E20EAD">
            <w:pPr>
              <w:spacing w:before="120" w:after="0" w:line="240" w:lineRule="auto"/>
              <w:jc w:val="center"/>
              <w:rPr>
                <w:sz w:val="24"/>
              </w:rPr>
            </w:pPr>
            <w:r w:rsidRPr="00242F9B">
              <w:rPr>
                <w:sz w:val="24"/>
              </w:rPr>
              <w:t>1.500.000 đồng/nghị quyết</w:t>
            </w:r>
          </w:p>
        </w:tc>
      </w:tr>
      <w:tr w:rsidR="00242F9B" w:rsidRPr="00242F9B" w14:paraId="30B63B12" w14:textId="77777777" w:rsidTr="00FC7CE6">
        <w:tc>
          <w:tcPr>
            <w:tcW w:w="275" w:type="pct"/>
            <w:vAlign w:val="center"/>
          </w:tcPr>
          <w:p w14:paraId="31995831" w14:textId="44DE20A0" w:rsidR="00906CF2" w:rsidRPr="00242F9B" w:rsidRDefault="00906CF2" w:rsidP="00E20EAD">
            <w:pPr>
              <w:spacing w:before="120"/>
              <w:jc w:val="center"/>
              <w:rPr>
                <w:rFonts w:cs="Times New Roman"/>
                <w:sz w:val="24"/>
              </w:rPr>
            </w:pPr>
            <w:r w:rsidRPr="00242F9B">
              <w:rPr>
                <w:rFonts w:cs="Times New Roman"/>
                <w:sz w:val="24"/>
              </w:rPr>
              <w:t>3.5</w:t>
            </w:r>
          </w:p>
        </w:tc>
        <w:tc>
          <w:tcPr>
            <w:tcW w:w="2900" w:type="pct"/>
            <w:vAlign w:val="center"/>
          </w:tcPr>
          <w:p w14:paraId="541C7246" w14:textId="3F2B67DC" w:rsidR="00906CF2" w:rsidRPr="00242F9B" w:rsidRDefault="00906CF2" w:rsidP="008B4D31">
            <w:pPr>
              <w:spacing w:before="120"/>
              <w:jc w:val="both"/>
              <w:rPr>
                <w:sz w:val="24"/>
              </w:rPr>
            </w:pPr>
            <w:r w:rsidRPr="00242F9B">
              <w:rPr>
                <w:sz w:val="24"/>
              </w:rPr>
              <w:t>Chi xây dựng báo cáo tổng hợp ý kiến, kiến nghị của cử tri trình kỳ họp</w:t>
            </w:r>
          </w:p>
        </w:tc>
        <w:tc>
          <w:tcPr>
            <w:tcW w:w="912" w:type="pct"/>
          </w:tcPr>
          <w:p w14:paraId="6258BF3E" w14:textId="02F626C0" w:rsidR="00906CF2" w:rsidRPr="00242F9B" w:rsidRDefault="00906CF2" w:rsidP="00E20EAD">
            <w:pPr>
              <w:spacing w:before="120"/>
              <w:jc w:val="center"/>
              <w:rPr>
                <w:sz w:val="24"/>
              </w:rPr>
            </w:pPr>
            <w:r w:rsidRPr="00242F9B">
              <w:rPr>
                <w:sz w:val="24"/>
              </w:rPr>
              <w:t>800.000 đồng/báo cáo</w:t>
            </w:r>
          </w:p>
        </w:tc>
        <w:tc>
          <w:tcPr>
            <w:tcW w:w="912" w:type="pct"/>
          </w:tcPr>
          <w:p w14:paraId="34B137C6" w14:textId="77777777" w:rsidR="00906CF2" w:rsidRPr="00242F9B" w:rsidRDefault="00906CF2" w:rsidP="00E20EAD">
            <w:pPr>
              <w:spacing w:before="120"/>
              <w:jc w:val="center"/>
              <w:rPr>
                <w:sz w:val="24"/>
              </w:rPr>
            </w:pPr>
            <w:r w:rsidRPr="00242F9B">
              <w:rPr>
                <w:sz w:val="24"/>
              </w:rPr>
              <w:t>500.000</w:t>
            </w:r>
          </w:p>
          <w:p w14:paraId="01ADA93C" w14:textId="0DB585CB" w:rsidR="00906CF2" w:rsidRPr="00242F9B" w:rsidRDefault="00906CF2" w:rsidP="00E20EAD">
            <w:pPr>
              <w:spacing w:before="120"/>
              <w:jc w:val="center"/>
              <w:rPr>
                <w:sz w:val="24"/>
              </w:rPr>
            </w:pPr>
            <w:r w:rsidRPr="00242F9B">
              <w:rPr>
                <w:sz w:val="24"/>
              </w:rPr>
              <w:t>đồng/báo cáo</w:t>
            </w:r>
          </w:p>
        </w:tc>
      </w:tr>
      <w:tr w:rsidR="00242F9B" w:rsidRPr="00242F9B" w14:paraId="3C4D6771" w14:textId="77777777" w:rsidTr="00FC7CE6">
        <w:tc>
          <w:tcPr>
            <w:tcW w:w="275" w:type="pct"/>
            <w:vAlign w:val="center"/>
          </w:tcPr>
          <w:p w14:paraId="4D06C8A0" w14:textId="702FC714" w:rsidR="00906CF2" w:rsidRPr="00242F9B" w:rsidRDefault="00906CF2" w:rsidP="00E20EAD">
            <w:pPr>
              <w:spacing w:before="120"/>
              <w:jc w:val="center"/>
              <w:rPr>
                <w:rFonts w:cs="Times New Roman"/>
                <w:sz w:val="24"/>
              </w:rPr>
            </w:pPr>
            <w:r w:rsidRPr="00242F9B">
              <w:rPr>
                <w:rFonts w:cs="Times New Roman"/>
                <w:sz w:val="24"/>
              </w:rPr>
              <w:t>4</w:t>
            </w:r>
          </w:p>
        </w:tc>
        <w:tc>
          <w:tcPr>
            <w:tcW w:w="2900" w:type="pct"/>
            <w:vAlign w:val="center"/>
          </w:tcPr>
          <w:p w14:paraId="41C62AC8" w14:textId="76F6B139" w:rsidR="00906CF2" w:rsidRPr="00242F9B" w:rsidRDefault="00906CF2" w:rsidP="00CC0AD2">
            <w:pPr>
              <w:spacing w:before="120"/>
              <w:jc w:val="both"/>
              <w:rPr>
                <w:sz w:val="24"/>
              </w:rPr>
            </w:pPr>
            <w:r w:rsidRPr="00242F9B">
              <w:rPr>
                <w:sz w:val="24"/>
              </w:rPr>
              <w:t xml:space="preserve">Chi hoàn thiện, ban hành nghị quyết HĐND </w:t>
            </w:r>
          </w:p>
        </w:tc>
        <w:tc>
          <w:tcPr>
            <w:tcW w:w="912" w:type="pct"/>
          </w:tcPr>
          <w:p w14:paraId="1E1032C5" w14:textId="127D581B" w:rsidR="00906CF2" w:rsidRPr="00242F9B" w:rsidRDefault="00906CF2" w:rsidP="00E20EAD">
            <w:pPr>
              <w:spacing w:before="120" w:after="0" w:line="240" w:lineRule="auto"/>
              <w:jc w:val="center"/>
              <w:rPr>
                <w:sz w:val="24"/>
              </w:rPr>
            </w:pPr>
            <w:r w:rsidRPr="00242F9B">
              <w:rPr>
                <w:sz w:val="24"/>
              </w:rPr>
              <w:t>600.000</w:t>
            </w:r>
          </w:p>
          <w:p w14:paraId="6A640103" w14:textId="6E78637D" w:rsidR="00906CF2" w:rsidRPr="00242F9B" w:rsidRDefault="00906CF2" w:rsidP="00E20EAD">
            <w:pPr>
              <w:spacing w:before="120"/>
              <w:jc w:val="center"/>
              <w:rPr>
                <w:sz w:val="24"/>
              </w:rPr>
            </w:pPr>
            <w:r w:rsidRPr="00242F9B">
              <w:rPr>
                <w:sz w:val="24"/>
              </w:rPr>
              <w:lastRenderedPageBreak/>
              <w:t>đồng/nghị quyết</w:t>
            </w:r>
          </w:p>
        </w:tc>
        <w:tc>
          <w:tcPr>
            <w:tcW w:w="912" w:type="pct"/>
          </w:tcPr>
          <w:p w14:paraId="1B8DADE5" w14:textId="1C0B7C2C" w:rsidR="00906CF2" w:rsidRPr="00242F9B" w:rsidRDefault="00906CF2" w:rsidP="00E20EAD">
            <w:pPr>
              <w:spacing w:before="120" w:after="0" w:line="240" w:lineRule="auto"/>
              <w:jc w:val="center"/>
              <w:rPr>
                <w:sz w:val="24"/>
              </w:rPr>
            </w:pPr>
            <w:r w:rsidRPr="00242F9B">
              <w:rPr>
                <w:sz w:val="24"/>
              </w:rPr>
              <w:lastRenderedPageBreak/>
              <w:t>200.000</w:t>
            </w:r>
          </w:p>
          <w:p w14:paraId="1987BF70" w14:textId="2554EADB" w:rsidR="00906CF2" w:rsidRPr="00242F9B" w:rsidRDefault="00906CF2" w:rsidP="00E20EAD">
            <w:pPr>
              <w:spacing w:before="120"/>
              <w:jc w:val="center"/>
              <w:rPr>
                <w:sz w:val="24"/>
              </w:rPr>
            </w:pPr>
            <w:r w:rsidRPr="00242F9B">
              <w:rPr>
                <w:sz w:val="24"/>
              </w:rPr>
              <w:lastRenderedPageBreak/>
              <w:t>đồng/nghị quyết</w:t>
            </w:r>
          </w:p>
        </w:tc>
      </w:tr>
      <w:tr w:rsidR="00242F9B" w:rsidRPr="00242F9B" w14:paraId="04C7FF6F" w14:textId="77777777" w:rsidTr="00FC7CE6">
        <w:tc>
          <w:tcPr>
            <w:tcW w:w="275" w:type="pct"/>
            <w:vAlign w:val="center"/>
          </w:tcPr>
          <w:p w14:paraId="27F6700B" w14:textId="21AFEC84" w:rsidR="00906CF2" w:rsidRPr="00242F9B" w:rsidRDefault="00906CF2" w:rsidP="00E20EAD">
            <w:pPr>
              <w:spacing w:before="120"/>
              <w:jc w:val="center"/>
              <w:rPr>
                <w:rFonts w:cs="Times New Roman"/>
                <w:sz w:val="24"/>
              </w:rPr>
            </w:pPr>
            <w:r w:rsidRPr="00242F9B">
              <w:rPr>
                <w:rFonts w:cs="Times New Roman"/>
                <w:sz w:val="24"/>
              </w:rPr>
              <w:lastRenderedPageBreak/>
              <w:t>5</w:t>
            </w:r>
          </w:p>
        </w:tc>
        <w:tc>
          <w:tcPr>
            <w:tcW w:w="2900" w:type="pct"/>
            <w:vAlign w:val="center"/>
          </w:tcPr>
          <w:p w14:paraId="32781050" w14:textId="151F265F" w:rsidR="00906CF2" w:rsidRPr="00242F9B" w:rsidRDefault="00906CF2" w:rsidP="00E20EAD">
            <w:pPr>
              <w:spacing w:before="120"/>
              <w:rPr>
                <w:b/>
                <w:bCs/>
                <w:sz w:val="24"/>
              </w:rPr>
            </w:pPr>
            <w:r w:rsidRPr="00242F9B">
              <w:rPr>
                <w:sz w:val="24"/>
              </w:rPr>
              <w:t>Chi tuyên truyền các kỳ họp HĐND; chi in ấn tài liệu, vật tư, văn phòng, tiền nước uống; chi thuê hội trường (nếu có), trang trí khánh tiết; chi thuê xe ô tô đưa đón đại biểu từ nơi nghỉ đến nơi tổ chức kỳ họp; chi làm ngoài giờ trước, trong và sau các kỳ họp: Thực hiện theo quy định hiện hành về chế độ chi tổ chức hội nghị đối với các cơ quan nhà nước, các đơn vị sự nghiệp công lập</w:t>
            </w:r>
          </w:p>
        </w:tc>
        <w:tc>
          <w:tcPr>
            <w:tcW w:w="912" w:type="pct"/>
          </w:tcPr>
          <w:p w14:paraId="43169717" w14:textId="44123902" w:rsidR="00906CF2" w:rsidRPr="00242F9B" w:rsidRDefault="00906CF2" w:rsidP="00E20EAD">
            <w:pPr>
              <w:spacing w:before="120"/>
              <w:jc w:val="center"/>
              <w:rPr>
                <w:b/>
                <w:bCs/>
                <w:sz w:val="24"/>
              </w:rPr>
            </w:pPr>
          </w:p>
        </w:tc>
        <w:tc>
          <w:tcPr>
            <w:tcW w:w="912" w:type="pct"/>
          </w:tcPr>
          <w:p w14:paraId="54AF38E0" w14:textId="1DFB12F0" w:rsidR="00906CF2" w:rsidRPr="00242F9B" w:rsidRDefault="00906CF2" w:rsidP="00E20EAD">
            <w:pPr>
              <w:spacing w:before="120"/>
              <w:jc w:val="center"/>
              <w:rPr>
                <w:b/>
                <w:bCs/>
                <w:sz w:val="24"/>
              </w:rPr>
            </w:pPr>
          </w:p>
        </w:tc>
      </w:tr>
      <w:tr w:rsidR="00242F9B" w:rsidRPr="00242F9B" w14:paraId="35C5F684" w14:textId="77777777" w:rsidTr="00FC7CE6">
        <w:tc>
          <w:tcPr>
            <w:tcW w:w="275" w:type="pct"/>
            <w:vAlign w:val="center"/>
          </w:tcPr>
          <w:p w14:paraId="5515F024" w14:textId="60E711B9" w:rsidR="00906CF2" w:rsidRPr="00242F9B" w:rsidRDefault="00906CF2" w:rsidP="00E20EAD">
            <w:pPr>
              <w:spacing w:before="120"/>
              <w:jc w:val="center"/>
              <w:rPr>
                <w:rFonts w:cs="Times New Roman"/>
                <w:b/>
                <w:bCs/>
                <w:sz w:val="24"/>
              </w:rPr>
            </w:pPr>
            <w:bookmarkStart w:id="4" w:name="muc_4"/>
            <w:r w:rsidRPr="00242F9B">
              <w:rPr>
                <w:rFonts w:cs="Times New Roman"/>
                <w:b/>
                <w:bCs/>
                <w:sz w:val="24"/>
              </w:rPr>
              <w:t>V</w:t>
            </w:r>
            <w:bookmarkEnd w:id="4"/>
          </w:p>
        </w:tc>
        <w:tc>
          <w:tcPr>
            <w:tcW w:w="2900" w:type="pct"/>
            <w:vAlign w:val="center"/>
          </w:tcPr>
          <w:p w14:paraId="7F54707E" w14:textId="03735EB9" w:rsidR="00906CF2" w:rsidRPr="00242F9B" w:rsidRDefault="00906CF2" w:rsidP="00E20EAD">
            <w:pPr>
              <w:spacing w:before="120"/>
              <w:rPr>
                <w:b/>
                <w:bCs/>
                <w:sz w:val="24"/>
              </w:rPr>
            </w:pPr>
            <w:bookmarkStart w:id="5" w:name="muc_4_name"/>
            <w:r w:rsidRPr="00242F9B">
              <w:rPr>
                <w:b/>
                <w:bCs/>
                <w:sz w:val="24"/>
              </w:rPr>
              <w:t>Chi tiếp xúc cử tri</w:t>
            </w:r>
            <w:bookmarkEnd w:id="5"/>
          </w:p>
        </w:tc>
        <w:tc>
          <w:tcPr>
            <w:tcW w:w="912" w:type="pct"/>
          </w:tcPr>
          <w:p w14:paraId="656C8337" w14:textId="77777777" w:rsidR="00906CF2" w:rsidRPr="00242F9B" w:rsidRDefault="00906CF2" w:rsidP="00E20EAD">
            <w:pPr>
              <w:spacing w:before="120"/>
              <w:jc w:val="center"/>
              <w:rPr>
                <w:b/>
                <w:bCs/>
                <w:sz w:val="24"/>
              </w:rPr>
            </w:pPr>
          </w:p>
        </w:tc>
        <w:tc>
          <w:tcPr>
            <w:tcW w:w="912" w:type="pct"/>
          </w:tcPr>
          <w:p w14:paraId="0EF2AF1F" w14:textId="77777777" w:rsidR="00906CF2" w:rsidRPr="00242F9B" w:rsidRDefault="00906CF2" w:rsidP="00E20EAD">
            <w:pPr>
              <w:spacing w:before="120"/>
              <w:jc w:val="center"/>
              <w:rPr>
                <w:b/>
                <w:bCs/>
                <w:sz w:val="24"/>
              </w:rPr>
            </w:pPr>
          </w:p>
        </w:tc>
      </w:tr>
      <w:tr w:rsidR="00242F9B" w:rsidRPr="00242F9B" w14:paraId="6E4D7523" w14:textId="77777777" w:rsidTr="00FC7CE6">
        <w:tc>
          <w:tcPr>
            <w:tcW w:w="275" w:type="pct"/>
            <w:vAlign w:val="center"/>
          </w:tcPr>
          <w:p w14:paraId="385A233C" w14:textId="4269753A" w:rsidR="00906CF2" w:rsidRPr="00242F9B" w:rsidRDefault="00906CF2" w:rsidP="00E20EAD">
            <w:pPr>
              <w:spacing w:before="120"/>
              <w:jc w:val="center"/>
              <w:rPr>
                <w:rFonts w:cs="Times New Roman"/>
                <w:sz w:val="24"/>
              </w:rPr>
            </w:pPr>
            <w:r w:rsidRPr="00242F9B">
              <w:rPr>
                <w:rFonts w:cs="Times New Roman"/>
                <w:sz w:val="24"/>
              </w:rPr>
              <w:t>1</w:t>
            </w:r>
          </w:p>
        </w:tc>
        <w:tc>
          <w:tcPr>
            <w:tcW w:w="2900" w:type="pct"/>
            <w:vAlign w:val="center"/>
          </w:tcPr>
          <w:p w14:paraId="5E37446A" w14:textId="7B637268" w:rsidR="00906CF2" w:rsidRPr="00242F9B" w:rsidRDefault="00906CF2" w:rsidP="00662318">
            <w:pPr>
              <w:spacing w:before="120"/>
              <w:jc w:val="both"/>
              <w:rPr>
                <w:b/>
                <w:bCs/>
                <w:sz w:val="24"/>
              </w:rPr>
            </w:pPr>
            <w:bookmarkStart w:id="6" w:name="cumtu_1"/>
            <w:r w:rsidRPr="00242F9B">
              <w:rPr>
                <w:sz w:val="24"/>
              </w:rPr>
              <w:t>Hỗ trợ điểm tiếp xúc cử tri (</w:t>
            </w:r>
            <w:r w:rsidRPr="00242F9B">
              <w:rPr>
                <w:i/>
                <w:iCs/>
                <w:sz w:val="24"/>
              </w:rPr>
              <w:t>để thực hiện</w:t>
            </w:r>
            <w:r w:rsidRPr="00242F9B">
              <w:rPr>
                <w:b/>
                <w:bCs/>
                <w:i/>
                <w:iCs/>
                <w:sz w:val="24"/>
              </w:rPr>
              <w:t xml:space="preserve"> </w:t>
            </w:r>
            <w:r w:rsidRPr="00242F9B">
              <w:rPr>
                <w:i/>
                <w:iCs/>
                <w:sz w:val="24"/>
              </w:rPr>
              <w:t>trang trí, thuê địa điểm, nước uống, bảo vệ và các khoản chi khác</w:t>
            </w:r>
            <w:bookmarkEnd w:id="6"/>
            <w:r w:rsidRPr="00242F9B">
              <w:rPr>
                <w:sz w:val="24"/>
              </w:rPr>
              <w:t>)</w:t>
            </w:r>
          </w:p>
        </w:tc>
        <w:tc>
          <w:tcPr>
            <w:tcW w:w="912" w:type="pct"/>
          </w:tcPr>
          <w:p w14:paraId="09487632" w14:textId="59D45496" w:rsidR="00906CF2" w:rsidRPr="00242F9B" w:rsidRDefault="00906CF2" w:rsidP="00E20EAD">
            <w:pPr>
              <w:spacing w:before="120"/>
              <w:jc w:val="center"/>
              <w:rPr>
                <w:b/>
                <w:bCs/>
                <w:sz w:val="24"/>
              </w:rPr>
            </w:pPr>
            <w:r w:rsidRPr="00242F9B">
              <w:rPr>
                <w:sz w:val="24"/>
              </w:rPr>
              <w:t>3.000.000 đồng/lần tiếp xúc cử tri/điểm</w:t>
            </w:r>
          </w:p>
        </w:tc>
        <w:tc>
          <w:tcPr>
            <w:tcW w:w="912" w:type="pct"/>
          </w:tcPr>
          <w:p w14:paraId="3BEB0DEB" w14:textId="41BDE3A5" w:rsidR="00906CF2" w:rsidRPr="00242F9B" w:rsidRDefault="00906CF2" w:rsidP="00E20EAD">
            <w:pPr>
              <w:spacing w:before="120"/>
              <w:jc w:val="center"/>
              <w:rPr>
                <w:b/>
                <w:bCs/>
                <w:sz w:val="24"/>
              </w:rPr>
            </w:pPr>
            <w:r w:rsidRPr="00242F9B">
              <w:rPr>
                <w:sz w:val="24"/>
              </w:rPr>
              <w:t>1.500.000 đồng/lần tiếp xúc cử tri/điểm</w:t>
            </w:r>
          </w:p>
        </w:tc>
      </w:tr>
      <w:tr w:rsidR="00242F9B" w:rsidRPr="00242F9B" w14:paraId="52A13DDA" w14:textId="414F8F60" w:rsidTr="00FC7CE6">
        <w:tc>
          <w:tcPr>
            <w:tcW w:w="275" w:type="pct"/>
            <w:vAlign w:val="center"/>
          </w:tcPr>
          <w:p w14:paraId="4DBCAF04" w14:textId="388D9E1A" w:rsidR="00906CF2" w:rsidRPr="00242F9B" w:rsidRDefault="00906CF2" w:rsidP="00E20EAD">
            <w:pPr>
              <w:spacing w:before="120"/>
              <w:jc w:val="center"/>
              <w:rPr>
                <w:rFonts w:cs="Times New Roman"/>
                <w:sz w:val="24"/>
              </w:rPr>
            </w:pPr>
            <w:r w:rsidRPr="00242F9B">
              <w:rPr>
                <w:rFonts w:cs="Times New Roman"/>
                <w:sz w:val="24"/>
              </w:rPr>
              <w:t>2</w:t>
            </w:r>
          </w:p>
        </w:tc>
        <w:tc>
          <w:tcPr>
            <w:tcW w:w="2900" w:type="pct"/>
            <w:vAlign w:val="center"/>
          </w:tcPr>
          <w:p w14:paraId="015CDFAE" w14:textId="2238440D" w:rsidR="00906CF2" w:rsidRPr="00242F9B" w:rsidRDefault="00906CF2" w:rsidP="004D3D6F">
            <w:pPr>
              <w:spacing w:before="120"/>
              <w:jc w:val="both"/>
              <w:rPr>
                <w:b/>
                <w:bCs/>
                <w:sz w:val="24"/>
              </w:rPr>
            </w:pPr>
            <w:r w:rsidRPr="00242F9B">
              <w:rPr>
                <w:sz w:val="24"/>
              </w:rPr>
              <w:t>Hỗ trợ Đại biểu HĐND; đại diện Ủy ban mặt trận tổ quốc, chính quyền, tổ chức ngoài chế độ công tác phí theo quy định hiện hành</w:t>
            </w:r>
          </w:p>
        </w:tc>
        <w:tc>
          <w:tcPr>
            <w:tcW w:w="912" w:type="pct"/>
          </w:tcPr>
          <w:p w14:paraId="62FDB41B" w14:textId="5C9B34A0" w:rsidR="00906CF2" w:rsidRPr="00242F9B" w:rsidRDefault="00906CF2" w:rsidP="00E20EAD">
            <w:pPr>
              <w:spacing w:before="120"/>
              <w:jc w:val="center"/>
              <w:rPr>
                <w:b/>
                <w:bCs/>
                <w:sz w:val="24"/>
              </w:rPr>
            </w:pPr>
            <w:r w:rsidRPr="00242F9B">
              <w:rPr>
                <w:sz w:val="24"/>
              </w:rPr>
              <w:t>300.000 đồng/người/buổi</w:t>
            </w:r>
          </w:p>
        </w:tc>
        <w:tc>
          <w:tcPr>
            <w:tcW w:w="912" w:type="pct"/>
          </w:tcPr>
          <w:p w14:paraId="39F35BDB" w14:textId="2E8F05D3" w:rsidR="00906CF2" w:rsidRPr="00242F9B" w:rsidRDefault="00906CF2" w:rsidP="00E20EAD">
            <w:pPr>
              <w:spacing w:before="120"/>
              <w:jc w:val="center"/>
              <w:rPr>
                <w:b/>
                <w:bCs/>
                <w:sz w:val="24"/>
              </w:rPr>
            </w:pPr>
            <w:r w:rsidRPr="00242F9B">
              <w:rPr>
                <w:sz w:val="24"/>
              </w:rPr>
              <w:t>150.000 đồng/người/buổi</w:t>
            </w:r>
          </w:p>
        </w:tc>
      </w:tr>
      <w:tr w:rsidR="00242F9B" w:rsidRPr="00242F9B" w14:paraId="693B62D5" w14:textId="77777777" w:rsidTr="00FC7CE6">
        <w:tc>
          <w:tcPr>
            <w:tcW w:w="275" w:type="pct"/>
            <w:vAlign w:val="center"/>
          </w:tcPr>
          <w:p w14:paraId="5BDD24EE" w14:textId="30194469" w:rsidR="00906CF2" w:rsidRPr="00242F9B" w:rsidRDefault="00906CF2" w:rsidP="00E20EAD">
            <w:pPr>
              <w:spacing w:before="120"/>
              <w:jc w:val="center"/>
              <w:rPr>
                <w:rFonts w:cs="Times New Roman"/>
                <w:sz w:val="24"/>
              </w:rPr>
            </w:pPr>
            <w:r w:rsidRPr="00242F9B">
              <w:rPr>
                <w:rFonts w:cs="Times New Roman"/>
                <w:sz w:val="24"/>
              </w:rPr>
              <w:t>3</w:t>
            </w:r>
          </w:p>
        </w:tc>
        <w:tc>
          <w:tcPr>
            <w:tcW w:w="2900" w:type="pct"/>
            <w:vAlign w:val="center"/>
          </w:tcPr>
          <w:p w14:paraId="2C7C612E" w14:textId="61179F2B" w:rsidR="00906CF2" w:rsidRPr="00242F9B" w:rsidRDefault="00906CF2" w:rsidP="00A909EA">
            <w:pPr>
              <w:spacing w:before="120"/>
              <w:jc w:val="both"/>
              <w:rPr>
                <w:b/>
                <w:bCs/>
                <w:sz w:val="24"/>
              </w:rPr>
            </w:pPr>
            <w:r w:rsidRPr="00242F9B">
              <w:rPr>
                <w:sz w:val="24"/>
              </w:rPr>
              <w:t>Hỗ trợ công chức, viên chức, phóng viên, báo, đài phục vụ tiếp xúc cử tri ngoài chế độ công tác phí theo quy định hiện hành</w:t>
            </w:r>
          </w:p>
        </w:tc>
        <w:tc>
          <w:tcPr>
            <w:tcW w:w="912" w:type="pct"/>
            <w:vAlign w:val="center"/>
          </w:tcPr>
          <w:p w14:paraId="3AA8EA18" w14:textId="0C09B37D" w:rsidR="00906CF2" w:rsidRPr="00242F9B" w:rsidRDefault="00906CF2" w:rsidP="00E20EAD">
            <w:pPr>
              <w:spacing w:before="120"/>
              <w:jc w:val="center"/>
              <w:rPr>
                <w:b/>
                <w:bCs/>
                <w:sz w:val="24"/>
              </w:rPr>
            </w:pPr>
            <w:r w:rsidRPr="00242F9B">
              <w:rPr>
                <w:sz w:val="24"/>
              </w:rPr>
              <w:t>200.000 đồng/người/buổi</w:t>
            </w:r>
          </w:p>
        </w:tc>
        <w:tc>
          <w:tcPr>
            <w:tcW w:w="912" w:type="pct"/>
            <w:vAlign w:val="center"/>
          </w:tcPr>
          <w:p w14:paraId="7D296006" w14:textId="6B3777E8" w:rsidR="00906CF2" w:rsidRPr="00242F9B" w:rsidRDefault="00906CF2" w:rsidP="00E20EAD">
            <w:pPr>
              <w:spacing w:before="120"/>
              <w:jc w:val="center"/>
              <w:rPr>
                <w:b/>
                <w:bCs/>
                <w:sz w:val="24"/>
              </w:rPr>
            </w:pPr>
            <w:r w:rsidRPr="00242F9B">
              <w:rPr>
                <w:sz w:val="24"/>
              </w:rPr>
              <w:t>100.000 đồng/người/buổi</w:t>
            </w:r>
          </w:p>
        </w:tc>
      </w:tr>
      <w:tr w:rsidR="00242F9B" w:rsidRPr="00242F9B" w14:paraId="757BDC35" w14:textId="77777777" w:rsidTr="00FC7CE6">
        <w:tc>
          <w:tcPr>
            <w:tcW w:w="275" w:type="pct"/>
            <w:vAlign w:val="center"/>
          </w:tcPr>
          <w:p w14:paraId="08229418" w14:textId="7B32DE39" w:rsidR="00906CF2" w:rsidRPr="00242F9B" w:rsidRDefault="00906CF2" w:rsidP="00E20EAD">
            <w:pPr>
              <w:spacing w:before="120"/>
              <w:jc w:val="center"/>
              <w:rPr>
                <w:rFonts w:cs="Times New Roman"/>
                <w:sz w:val="24"/>
              </w:rPr>
            </w:pPr>
            <w:r w:rsidRPr="00242F9B">
              <w:rPr>
                <w:rFonts w:cs="Times New Roman"/>
                <w:sz w:val="24"/>
              </w:rPr>
              <w:t>4</w:t>
            </w:r>
          </w:p>
        </w:tc>
        <w:tc>
          <w:tcPr>
            <w:tcW w:w="2900" w:type="pct"/>
            <w:vAlign w:val="center"/>
          </w:tcPr>
          <w:p w14:paraId="669056DC" w14:textId="677E9765" w:rsidR="00906CF2" w:rsidRPr="00242F9B" w:rsidRDefault="00906CF2" w:rsidP="00A909EA">
            <w:pPr>
              <w:spacing w:after="0" w:line="240" w:lineRule="auto"/>
              <w:jc w:val="both"/>
              <w:rPr>
                <w:b/>
                <w:bCs/>
                <w:sz w:val="24"/>
              </w:rPr>
            </w:pPr>
            <w:r w:rsidRPr="00242F9B">
              <w:rPr>
                <w:sz w:val="24"/>
              </w:rPr>
              <w:t>Xây dựng báo cáo kết quả tiếp xúc cử tri của tổ đại biểu</w:t>
            </w:r>
          </w:p>
        </w:tc>
        <w:tc>
          <w:tcPr>
            <w:tcW w:w="912" w:type="pct"/>
          </w:tcPr>
          <w:p w14:paraId="426B65DB" w14:textId="77777777" w:rsidR="00906CF2" w:rsidRPr="00242F9B" w:rsidRDefault="00906CF2" w:rsidP="00E20EAD">
            <w:pPr>
              <w:spacing w:after="0" w:line="240" w:lineRule="auto"/>
              <w:jc w:val="center"/>
              <w:rPr>
                <w:sz w:val="24"/>
              </w:rPr>
            </w:pPr>
          </w:p>
          <w:p w14:paraId="5E3CCA60" w14:textId="77777777" w:rsidR="00906CF2" w:rsidRPr="00242F9B" w:rsidRDefault="00906CF2" w:rsidP="00E20EAD">
            <w:pPr>
              <w:spacing w:after="0" w:line="240" w:lineRule="auto"/>
              <w:jc w:val="center"/>
              <w:rPr>
                <w:sz w:val="24"/>
              </w:rPr>
            </w:pPr>
            <w:r w:rsidRPr="00242F9B">
              <w:rPr>
                <w:sz w:val="24"/>
              </w:rPr>
              <w:t>300.000</w:t>
            </w:r>
          </w:p>
          <w:p w14:paraId="4A612B09" w14:textId="058F1C49" w:rsidR="00906CF2" w:rsidRPr="00242F9B" w:rsidRDefault="00906CF2" w:rsidP="00E20EAD">
            <w:pPr>
              <w:spacing w:after="0" w:line="240" w:lineRule="auto"/>
              <w:jc w:val="center"/>
              <w:rPr>
                <w:b/>
                <w:bCs/>
                <w:sz w:val="24"/>
              </w:rPr>
            </w:pPr>
            <w:r w:rsidRPr="00242F9B">
              <w:rPr>
                <w:sz w:val="24"/>
              </w:rPr>
              <w:t>đồng/báo cáo</w:t>
            </w:r>
          </w:p>
        </w:tc>
        <w:tc>
          <w:tcPr>
            <w:tcW w:w="912" w:type="pct"/>
          </w:tcPr>
          <w:p w14:paraId="0F70EA47" w14:textId="77777777" w:rsidR="00906CF2" w:rsidRPr="00242F9B" w:rsidRDefault="00906CF2" w:rsidP="00E20EAD">
            <w:pPr>
              <w:spacing w:after="0" w:line="240" w:lineRule="auto"/>
              <w:jc w:val="center"/>
              <w:rPr>
                <w:sz w:val="24"/>
              </w:rPr>
            </w:pPr>
          </w:p>
          <w:p w14:paraId="79D866E7" w14:textId="77777777" w:rsidR="00906CF2" w:rsidRPr="00242F9B" w:rsidRDefault="00906CF2" w:rsidP="00E20EAD">
            <w:pPr>
              <w:spacing w:after="0" w:line="240" w:lineRule="auto"/>
              <w:jc w:val="center"/>
              <w:rPr>
                <w:sz w:val="24"/>
              </w:rPr>
            </w:pPr>
            <w:r w:rsidRPr="00242F9B">
              <w:rPr>
                <w:sz w:val="24"/>
              </w:rPr>
              <w:t>150.000</w:t>
            </w:r>
          </w:p>
          <w:p w14:paraId="0CBCCE71" w14:textId="7DF0A633" w:rsidR="00906CF2" w:rsidRPr="00242F9B" w:rsidRDefault="00906CF2" w:rsidP="00E20EAD">
            <w:pPr>
              <w:spacing w:after="0" w:line="240" w:lineRule="auto"/>
              <w:jc w:val="center"/>
              <w:rPr>
                <w:b/>
                <w:bCs/>
                <w:sz w:val="24"/>
              </w:rPr>
            </w:pPr>
            <w:r w:rsidRPr="00242F9B">
              <w:rPr>
                <w:sz w:val="24"/>
              </w:rPr>
              <w:t>đồng/báo cáo</w:t>
            </w:r>
          </w:p>
        </w:tc>
      </w:tr>
      <w:tr w:rsidR="00242F9B" w:rsidRPr="00242F9B" w14:paraId="47346B68" w14:textId="38D28032" w:rsidTr="00FC7CE6">
        <w:tc>
          <w:tcPr>
            <w:tcW w:w="275" w:type="pct"/>
            <w:tcMar>
              <w:top w:w="0" w:type="dxa"/>
              <w:left w:w="0" w:type="dxa"/>
              <w:bottom w:w="0" w:type="dxa"/>
              <w:right w:w="0" w:type="dxa"/>
            </w:tcMar>
            <w:vAlign w:val="center"/>
          </w:tcPr>
          <w:p w14:paraId="4C8FD8DD" w14:textId="1E0B6165" w:rsidR="00906CF2" w:rsidRPr="00242F9B" w:rsidRDefault="00906CF2" w:rsidP="00E20EAD">
            <w:pPr>
              <w:spacing w:before="120"/>
              <w:jc w:val="center"/>
              <w:rPr>
                <w:rFonts w:cs="Times New Roman"/>
                <w:sz w:val="24"/>
              </w:rPr>
            </w:pPr>
            <w:bookmarkStart w:id="7" w:name="muc_6"/>
            <w:r w:rsidRPr="00242F9B">
              <w:rPr>
                <w:rFonts w:cs="Times New Roman"/>
                <w:b/>
                <w:bCs/>
                <w:sz w:val="24"/>
              </w:rPr>
              <w:t>VI</w:t>
            </w:r>
            <w:bookmarkEnd w:id="7"/>
          </w:p>
        </w:tc>
        <w:tc>
          <w:tcPr>
            <w:tcW w:w="2900" w:type="pct"/>
            <w:tcMar>
              <w:top w:w="0" w:type="dxa"/>
              <w:left w:w="0" w:type="dxa"/>
              <w:bottom w:w="0" w:type="dxa"/>
              <w:right w:w="0" w:type="dxa"/>
            </w:tcMar>
            <w:vAlign w:val="center"/>
          </w:tcPr>
          <w:p w14:paraId="2D58DB49" w14:textId="25AE7597" w:rsidR="00906CF2" w:rsidRPr="00242F9B" w:rsidRDefault="00906CF2" w:rsidP="00EA28DB">
            <w:pPr>
              <w:spacing w:before="120"/>
              <w:jc w:val="both"/>
              <w:rPr>
                <w:sz w:val="24"/>
              </w:rPr>
            </w:pPr>
            <w:bookmarkStart w:id="8" w:name="muc_6_name"/>
            <w:r w:rsidRPr="00242F9B">
              <w:rPr>
                <w:b/>
                <w:bCs/>
                <w:sz w:val="24"/>
              </w:rPr>
              <w:t>Chi tiếp công dân, đề xuất xử lý đơn thư</w:t>
            </w:r>
            <w:bookmarkEnd w:id="8"/>
          </w:p>
        </w:tc>
        <w:tc>
          <w:tcPr>
            <w:tcW w:w="912" w:type="pct"/>
          </w:tcPr>
          <w:p w14:paraId="44E15C95" w14:textId="08FA5C5B" w:rsidR="00906CF2" w:rsidRPr="00242F9B" w:rsidRDefault="00906CF2" w:rsidP="00E20EAD">
            <w:pPr>
              <w:spacing w:before="120"/>
              <w:jc w:val="center"/>
              <w:rPr>
                <w:sz w:val="24"/>
              </w:rPr>
            </w:pPr>
          </w:p>
        </w:tc>
        <w:tc>
          <w:tcPr>
            <w:tcW w:w="912" w:type="pct"/>
          </w:tcPr>
          <w:p w14:paraId="14A98A89" w14:textId="63853976" w:rsidR="00906CF2" w:rsidRPr="00242F9B" w:rsidRDefault="00906CF2" w:rsidP="00E20EAD">
            <w:pPr>
              <w:spacing w:before="120"/>
              <w:jc w:val="center"/>
              <w:rPr>
                <w:sz w:val="24"/>
              </w:rPr>
            </w:pPr>
          </w:p>
        </w:tc>
      </w:tr>
      <w:tr w:rsidR="00242F9B" w:rsidRPr="00242F9B" w14:paraId="48F80D6D" w14:textId="77777777" w:rsidTr="00FC7CE6">
        <w:tc>
          <w:tcPr>
            <w:tcW w:w="275" w:type="pct"/>
            <w:tcMar>
              <w:top w:w="0" w:type="dxa"/>
              <w:left w:w="0" w:type="dxa"/>
              <w:bottom w:w="0" w:type="dxa"/>
              <w:right w:w="0" w:type="dxa"/>
            </w:tcMar>
            <w:vAlign w:val="center"/>
          </w:tcPr>
          <w:p w14:paraId="0632CE80" w14:textId="74DEAF01" w:rsidR="00906CF2" w:rsidRPr="00242F9B" w:rsidRDefault="00906CF2" w:rsidP="00E20EAD">
            <w:pPr>
              <w:spacing w:before="120"/>
              <w:jc w:val="center"/>
              <w:rPr>
                <w:rFonts w:cs="Times New Roman"/>
                <w:sz w:val="24"/>
              </w:rPr>
            </w:pPr>
            <w:r w:rsidRPr="00242F9B">
              <w:rPr>
                <w:rFonts w:cs="Times New Roman"/>
                <w:sz w:val="24"/>
              </w:rPr>
              <w:t>1</w:t>
            </w:r>
          </w:p>
        </w:tc>
        <w:tc>
          <w:tcPr>
            <w:tcW w:w="2900" w:type="pct"/>
            <w:tcMar>
              <w:top w:w="0" w:type="dxa"/>
              <w:left w:w="0" w:type="dxa"/>
              <w:bottom w:w="0" w:type="dxa"/>
              <w:right w:w="0" w:type="dxa"/>
            </w:tcMar>
            <w:vAlign w:val="center"/>
          </w:tcPr>
          <w:p w14:paraId="05E5C4A6" w14:textId="5A730268" w:rsidR="00906CF2" w:rsidRPr="00242F9B" w:rsidRDefault="00906CF2" w:rsidP="00E20EAD">
            <w:pPr>
              <w:spacing w:before="120"/>
              <w:jc w:val="both"/>
              <w:rPr>
                <w:sz w:val="24"/>
              </w:rPr>
            </w:pPr>
            <w:r w:rsidRPr="00242F9B">
              <w:rPr>
                <w:sz w:val="24"/>
              </w:rPr>
              <w:t>Chi tiếp công dân thực hiện theo mức chi hiện hành về tiếp công dân</w:t>
            </w:r>
          </w:p>
        </w:tc>
        <w:tc>
          <w:tcPr>
            <w:tcW w:w="912" w:type="pct"/>
          </w:tcPr>
          <w:p w14:paraId="5AB5C18F" w14:textId="77777777" w:rsidR="00906CF2" w:rsidRPr="00242F9B" w:rsidRDefault="00906CF2" w:rsidP="00E20EAD">
            <w:pPr>
              <w:spacing w:before="120"/>
              <w:jc w:val="center"/>
              <w:rPr>
                <w:sz w:val="24"/>
              </w:rPr>
            </w:pPr>
          </w:p>
        </w:tc>
        <w:tc>
          <w:tcPr>
            <w:tcW w:w="912" w:type="pct"/>
          </w:tcPr>
          <w:p w14:paraId="09CF8011" w14:textId="77777777" w:rsidR="00906CF2" w:rsidRPr="00242F9B" w:rsidRDefault="00906CF2" w:rsidP="00E20EAD">
            <w:pPr>
              <w:spacing w:before="120"/>
              <w:jc w:val="center"/>
              <w:rPr>
                <w:sz w:val="24"/>
              </w:rPr>
            </w:pPr>
          </w:p>
        </w:tc>
      </w:tr>
      <w:tr w:rsidR="00242F9B" w:rsidRPr="00242F9B" w14:paraId="49C02B8D" w14:textId="77777777" w:rsidTr="00FC7CE6">
        <w:tc>
          <w:tcPr>
            <w:tcW w:w="275" w:type="pct"/>
            <w:tcMar>
              <w:top w:w="0" w:type="dxa"/>
              <w:left w:w="0" w:type="dxa"/>
              <w:bottom w:w="0" w:type="dxa"/>
              <w:right w:w="0" w:type="dxa"/>
            </w:tcMar>
            <w:vAlign w:val="center"/>
          </w:tcPr>
          <w:p w14:paraId="42973491" w14:textId="686FC4A9" w:rsidR="00906CF2" w:rsidRPr="00242F9B" w:rsidRDefault="00906CF2" w:rsidP="00E20EAD">
            <w:pPr>
              <w:spacing w:before="120"/>
              <w:jc w:val="center"/>
              <w:rPr>
                <w:rFonts w:cs="Times New Roman"/>
                <w:sz w:val="24"/>
              </w:rPr>
            </w:pPr>
            <w:r w:rsidRPr="00242F9B">
              <w:rPr>
                <w:rFonts w:cs="Times New Roman"/>
                <w:sz w:val="24"/>
              </w:rPr>
              <w:t>2</w:t>
            </w:r>
          </w:p>
        </w:tc>
        <w:tc>
          <w:tcPr>
            <w:tcW w:w="2900" w:type="pct"/>
            <w:tcMar>
              <w:top w:w="0" w:type="dxa"/>
              <w:left w:w="0" w:type="dxa"/>
              <w:bottom w:w="0" w:type="dxa"/>
              <w:right w:w="0" w:type="dxa"/>
            </w:tcMar>
            <w:vAlign w:val="center"/>
          </w:tcPr>
          <w:p w14:paraId="490D6FB5" w14:textId="00A15282" w:rsidR="00906CF2" w:rsidRPr="00242F9B" w:rsidRDefault="00906CF2" w:rsidP="00E20EAD">
            <w:pPr>
              <w:spacing w:before="120"/>
              <w:jc w:val="both"/>
              <w:rPr>
                <w:sz w:val="24"/>
              </w:rPr>
            </w:pPr>
            <w:r w:rsidRPr="00242F9B">
              <w:rPr>
                <w:sz w:val="24"/>
              </w:rPr>
              <w:t>Nghiên cứu, đề xuất phương án xử lý đơn thư</w:t>
            </w:r>
          </w:p>
        </w:tc>
        <w:tc>
          <w:tcPr>
            <w:tcW w:w="912" w:type="pct"/>
          </w:tcPr>
          <w:p w14:paraId="238358CF" w14:textId="247DEB13" w:rsidR="00906CF2" w:rsidRPr="00242F9B" w:rsidRDefault="00906CF2" w:rsidP="00E20EAD">
            <w:pPr>
              <w:spacing w:before="120"/>
              <w:jc w:val="center"/>
              <w:rPr>
                <w:sz w:val="24"/>
              </w:rPr>
            </w:pPr>
            <w:r w:rsidRPr="00242F9B">
              <w:rPr>
                <w:sz w:val="24"/>
              </w:rPr>
              <w:t>100.000 đồng/đơn thư</w:t>
            </w:r>
          </w:p>
        </w:tc>
        <w:tc>
          <w:tcPr>
            <w:tcW w:w="912" w:type="pct"/>
          </w:tcPr>
          <w:p w14:paraId="00F2BFD1" w14:textId="0DAFF340" w:rsidR="00906CF2" w:rsidRPr="00242F9B" w:rsidRDefault="00906CF2" w:rsidP="00E20EAD">
            <w:pPr>
              <w:spacing w:before="120"/>
              <w:jc w:val="center"/>
              <w:rPr>
                <w:sz w:val="24"/>
              </w:rPr>
            </w:pPr>
            <w:r w:rsidRPr="00242F9B">
              <w:rPr>
                <w:sz w:val="24"/>
              </w:rPr>
              <w:t>50.000 đồng/đơn thư</w:t>
            </w:r>
          </w:p>
        </w:tc>
      </w:tr>
      <w:tr w:rsidR="00242F9B" w:rsidRPr="00242F9B" w14:paraId="5CD96192" w14:textId="77777777" w:rsidTr="00FC7CE6">
        <w:tc>
          <w:tcPr>
            <w:tcW w:w="275" w:type="pct"/>
            <w:tcMar>
              <w:top w:w="0" w:type="dxa"/>
              <w:left w:w="0" w:type="dxa"/>
              <w:bottom w:w="0" w:type="dxa"/>
              <w:right w:w="0" w:type="dxa"/>
            </w:tcMar>
            <w:vAlign w:val="center"/>
          </w:tcPr>
          <w:p w14:paraId="21DCAAFA" w14:textId="38BB8BB5" w:rsidR="00906CF2" w:rsidRPr="00242F9B" w:rsidRDefault="00906CF2" w:rsidP="00E20EAD">
            <w:pPr>
              <w:spacing w:before="120"/>
              <w:jc w:val="center"/>
              <w:rPr>
                <w:rFonts w:cs="Times New Roman"/>
                <w:sz w:val="24"/>
              </w:rPr>
            </w:pPr>
            <w:r w:rsidRPr="00242F9B">
              <w:rPr>
                <w:rFonts w:cs="Times New Roman"/>
                <w:sz w:val="24"/>
              </w:rPr>
              <w:t>3</w:t>
            </w:r>
          </w:p>
        </w:tc>
        <w:tc>
          <w:tcPr>
            <w:tcW w:w="2900" w:type="pct"/>
            <w:tcMar>
              <w:top w:w="0" w:type="dxa"/>
              <w:left w:w="0" w:type="dxa"/>
              <w:bottom w:w="0" w:type="dxa"/>
              <w:right w:w="0" w:type="dxa"/>
            </w:tcMar>
            <w:vAlign w:val="center"/>
          </w:tcPr>
          <w:p w14:paraId="45072A86" w14:textId="47E70763" w:rsidR="00906CF2" w:rsidRPr="00242F9B" w:rsidRDefault="00906CF2" w:rsidP="00E20EAD">
            <w:pPr>
              <w:spacing w:before="120"/>
              <w:jc w:val="both"/>
              <w:rPr>
                <w:sz w:val="24"/>
              </w:rPr>
            </w:pPr>
            <w:r w:rsidRPr="00242F9B">
              <w:rPr>
                <w:sz w:val="24"/>
              </w:rPr>
              <w:t xml:space="preserve">Nghiên cứu, tổng hợp báo cáo về công tác xử lý, giải quyết đơn thư </w:t>
            </w:r>
          </w:p>
        </w:tc>
        <w:tc>
          <w:tcPr>
            <w:tcW w:w="912" w:type="pct"/>
          </w:tcPr>
          <w:p w14:paraId="3EF726A1" w14:textId="4FFFD43C" w:rsidR="00906CF2" w:rsidRPr="00242F9B" w:rsidRDefault="00906CF2" w:rsidP="00E20EAD">
            <w:pPr>
              <w:spacing w:before="120"/>
              <w:jc w:val="center"/>
              <w:rPr>
                <w:sz w:val="24"/>
              </w:rPr>
            </w:pPr>
            <w:r w:rsidRPr="00242F9B">
              <w:rPr>
                <w:sz w:val="24"/>
              </w:rPr>
              <w:t>300.000 đồng/báo cáo</w:t>
            </w:r>
          </w:p>
        </w:tc>
        <w:tc>
          <w:tcPr>
            <w:tcW w:w="912" w:type="pct"/>
          </w:tcPr>
          <w:p w14:paraId="2A91C110" w14:textId="051349B8" w:rsidR="00906CF2" w:rsidRPr="00242F9B" w:rsidRDefault="00906CF2" w:rsidP="00E20EAD">
            <w:pPr>
              <w:spacing w:before="120"/>
              <w:jc w:val="center"/>
              <w:rPr>
                <w:sz w:val="24"/>
              </w:rPr>
            </w:pPr>
            <w:r w:rsidRPr="00242F9B">
              <w:rPr>
                <w:sz w:val="24"/>
              </w:rPr>
              <w:t>100.000 đồng/báo cáo</w:t>
            </w:r>
          </w:p>
        </w:tc>
      </w:tr>
      <w:tr w:rsidR="00242F9B" w:rsidRPr="00242F9B" w14:paraId="531BF439" w14:textId="185DB74F" w:rsidTr="00FC7CE6">
        <w:tc>
          <w:tcPr>
            <w:tcW w:w="275" w:type="pct"/>
            <w:tcMar>
              <w:top w:w="0" w:type="dxa"/>
              <w:left w:w="0" w:type="dxa"/>
              <w:bottom w:w="0" w:type="dxa"/>
              <w:right w:w="0" w:type="dxa"/>
            </w:tcMar>
            <w:vAlign w:val="center"/>
          </w:tcPr>
          <w:p w14:paraId="7B483A49" w14:textId="1A82E10A" w:rsidR="00906CF2" w:rsidRPr="00242F9B" w:rsidRDefault="00906CF2" w:rsidP="00E20EAD">
            <w:pPr>
              <w:spacing w:before="120"/>
              <w:jc w:val="center"/>
              <w:rPr>
                <w:rFonts w:cs="Times New Roman"/>
                <w:sz w:val="24"/>
              </w:rPr>
            </w:pPr>
            <w:bookmarkStart w:id="9" w:name="muc_2"/>
            <w:r w:rsidRPr="00242F9B">
              <w:rPr>
                <w:rFonts w:cs="Times New Roman"/>
                <w:b/>
                <w:bCs/>
                <w:sz w:val="24"/>
              </w:rPr>
              <w:t>VII</w:t>
            </w:r>
            <w:bookmarkEnd w:id="9"/>
          </w:p>
        </w:tc>
        <w:tc>
          <w:tcPr>
            <w:tcW w:w="2900" w:type="pct"/>
            <w:tcMar>
              <w:top w:w="0" w:type="dxa"/>
              <w:left w:w="0" w:type="dxa"/>
              <w:bottom w:w="0" w:type="dxa"/>
              <w:right w:w="0" w:type="dxa"/>
            </w:tcMar>
            <w:vAlign w:val="center"/>
          </w:tcPr>
          <w:p w14:paraId="4A4ED6AE" w14:textId="4F1634F0" w:rsidR="00906CF2" w:rsidRPr="00242F9B" w:rsidRDefault="00906CF2" w:rsidP="00E20EAD">
            <w:pPr>
              <w:spacing w:before="120"/>
              <w:jc w:val="both"/>
              <w:rPr>
                <w:sz w:val="24"/>
              </w:rPr>
            </w:pPr>
            <w:bookmarkStart w:id="10" w:name="muc_2_name"/>
            <w:r w:rsidRPr="00242F9B">
              <w:rPr>
                <w:b/>
                <w:bCs/>
                <w:sz w:val="24"/>
              </w:rPr>
              <w:t>Chi nghiên cứu, đề xuất các nội dung do Thường trực HĐND giao</w:t>
            </w:r>
            <w:bookmarkEnd w:id="10"/>
          </w:p>
        </w:tc>
        <w:tc>
          <w:tcPr>
            <w:tcW w:w="912" w:type="pct"/>
          </w:tcPr>
          <w:p w14:paraId="4D8EB11E" w14:textId="1958A00F" w:rsidR="00906CF2" w:rsidRPr="00242F9B" w:rsidRDefault="00906CF2" w:rsidP="00E20EAD">
            <w:pPr>
              <w:spacing w:before="120"/>
              <w:jc w:val="center"/>
              <w:rPr>
                <w:sz w:val="24"/>
              </w:rPr>
            </w:pPr>
          </w:p>
        </w:tc>
        <w:tc>
          <w:tcPr>
            <w:tcW w:w="912" w:type="pct"/>
          </w:tcPr>
          <w:p w14:paraId="762DB8EB" w14:textId="63283A7C" w:rsidR="00906CF2" w:rsidRPr="00242F9B" w:rsidRDefault="00906CF2" w:rsidP="00E20EAD">
            <w:pPr>
              <w:spacing w:before="120"/>
              <w:jc w:val="center"/>
              <w:rPr>
                <w:sz w:val="24"/>
              </w:rPr>
            </w:pPr>
          </w:p>
        </w:tc>
      </w:tr>
      <w:tr w:rsidR="00242F9B" w:rsidRPr="00242F9B" w14:paraId="0167EA55" w14:textId="74B5E3A9" w:rsidTr="00FC7CE6">
        <w:tc>
          <w:tcPr>
            <w:tcW w:w="275" w:type="pct"/>
            <w:tcMar>
              <w:top w:w="0" w:type="dxa"/>
              <w:left w:w="0" w:type="dxa"/>
              <w:bottom w:w="0" w:type="dxa"/>
              <w:right w:w="0" w:type="dxa"/>
            </w:tcMar>
            <w:vAlign w:val="center"/>
          </w:tcPr>
          <w:p w14:paraId="72751B6D" w14:textId="4BB73683" w:rsidR="00906CF2" w:rsidRPr="00242F9B" w:rsidRDefault="00906CF2" w:rsidP="00E20EAD">
            <w:pPr>
              <w:spacing w:before="120"/>
              <w:jc w:val="center"/>
              <w:rPr>
                <w:rFonts w:cs="Times New Roman"/>
                <w:sz w:val="24"/>
              </w:rPr>
            </w:pPr>
          </w:p>
        </w:tc>
        <w:tc>
          <w:tcPr>
            <w:tcW w:w="2900" w:type="pct"/>
            <w:tcMar>
              <w:top w:w="0" w:type="dxa"/>
              <w:left w:w="0" w:type="dxa"/>
              <w:bottom w:w="0" w:type="dxa"/>
              <w:right w:w="0" w:type="dxa"/>
            </w:tcMar>
            <w:vAlign w:val="center"/>
          </w:tcPr>
          <w:p w14:paraId="02B171C4" w14:textId="65AA4919" w:rsidR="00906CF2" w:rsidRPr="00242F9B" w:rsidRDefault="00906CF2" w:rsidP="00A521A0">
            <w:pPr>
              <w:spacing w:before="120"/>
              <w:jc w:val="both"/>
              <w:rPr>
                <w:sz w:val="24"/>
              </w:rPr>
            </w:pPr>
            <w:r w:rsidRPr="00242F9B">
              <w:rPr>
                <w:sz w:val="24"/>
              </w:rPr>
              <w:t>Chi cho đơn vị được giao chủ trì nghiên cứu, đề xuất</w:t>
            </w:r>
          </w:p>
        </w:tc>
        <w:tc>
          <w:tcPr>
            <w:tcW w:w="912" w:type="pct"/>
          </w:tcPr>
          <w:p w14:paraId="6C662B71" w14:textId="72FBAACC" w:rsidR="00906CF2" w:rsidRPr="00242F9B" w:rsidRDefault="00906CF2" w:rsidP="00E20EAD">
            <w:pPr>
              <w:spacing w:before="120"/>
              <w:jc w:val="center"/>
              <w:rPr>
                <w:sz w:val="24"/>
                <w:highlight w:val="yellow"/>
              </w:rPr>
            </w:pPr>
            <w:r w:rsidRPr="00242F9B">
              <w:rPr>
                <w:sz w:val="24"/>
              </w:rPr>
              <w:t>1.000.000 đồng/văn bản</w:t>
            </w:r>
          </w:p>
        </w:tc>
        <w:tc>
          <w:tcPr>
            <w:tcW w:w="912" w:type="pct"/>
          </w:tcPr>
          <w:p w14:paraId="269D7395" w14:textId="3F3549C1" w:rsidR="00906CF2" w:rsidRPr="00242F9B" w:rsidRDefault="00906CF2" w:rsidP="00E20EAD">
            <w:pPr>
              <w:spacing w:before="120"/>
              <w:jc w:val="center"/>
              <w:rPr>
                <w:sz w:val="24"/>
                <w:highlight w:val="yellow"/>
              </w:rPr>
            </w:pPr>
            <w:r w:rsidRPr="00242F9B">
              <w:rPr>
                <w:sz w:val="24"/>
              </w:rPr>
              <w:t>500.000 đồng/văn bản</w:t>
            </w:r>
          </w:p>
        </w:tc>
      </w:tr>
      <w:tr w:rsidR="00242F9B" w:rsidRPr="00242F9B" w14:paraId="6CE45D00" w14:textId="77777777" w:rsidTr="00FC7CE6">
        <w:tc>
          <w:tcPr>
            <w:tcW w:w="275" w:type="pct"/>
            <w:tcMar>
              <w:top w:w="0" w:type="dxa"/>
              <w:left w:w="0" w:type="dxa"/>
              <w:bottom w:w="0" w:type="dxa"/>
              <w:right w:w="0" w:type="dxa"/>
            </w:tcMar>
            <w:vAlign w:val="center"/>
          </w:tcPr>
          <w:p w14:paraId="4F77EAAD" w14:textId="29FFF4AE" w:rsidR="00906CF2" w:rsidRPr="00242F9B" w:rsidRDefault="00906CF2" w:rsidP="00E20EAD">
            <w:pPr>
              <w:spacing w:before="120"/>
              <w:jc w:val="center"/>
              <w:rPr>
                <w:rFonts w:cs="Times New Roman"/>
                <w:sz w:val="24"/>
              </w:rPr>
            </w:pPr>
            <w:bookmarkStart w:id="11" w:name="muc_7"/>
            <w:r w:rsidRPr="00242F9B">
              <w:rPr>
                <w:rFonts w:cs="Times New Roman"/>
                <w:b/>
                <w:bCs/>
                <w:sz w:val="24"/>
              </w:rPr>
              <w:lastRenderedPageBreak/>
              <w:t>VII</w:t>
            </w:r>
            <w:bookmarkEnd w:id="11"/>
            <w:r w:rsidRPr="00242F9B">
              <w:rPr>
                <w:rFonts w:cs="Times New Roman"/>
                <w:b/>
                <w:bCs/>
                <w:sz w:val="24"/>
              </w:rPr>
              <w:t>I</w:t>
            </w:r>
          </w:p>
        </w:tc>
        <w:tc>
          <w:tcPr>
            <w:tcW w:w="2900" w:type="pct"/>
            <w:tcMar>
              <w:top w:w="0" w:type="dxa"/>
              <w:left w:w="0" w:type="dxa"/>
              <w:bottom w:w="0" w:type="dxa"/>
              <w:right w:w="0" w:type="dxa"/>
            </w:tcMar>
            <w:vAlign w:val="center"/>
          </w:tcPr>
          <w:p w14:paraId="312C512D" w14:textId="42F70B8C" w:rsidR="00906CF2" w:rsidRPr="00242F9B" w:rsidRDefault="00906CF2" w:rsidP="00E20EAD">
            <w:pPr>
              <w:spacing w:before="120"/>
              <w:rPr>
                <w:sz w:val="24"/>
              </w:rPr>
            </w:pPr>
            <w:bookmarkStart w:id="12" w:name="muc_7_name"/>
            <w:r w:rsidRPr="00242F9B">
              <w:rPr>
                <w:b/>
                <w:bCs/>
                <w:sz w:val="24"/>
              </w:rPr>
              <w:t>Chi các hội nghị, phiên họp, cuộc họp của Thường trực HĐND, các Ban HĐND</w:t>
            </w:r>
            <w:bookmarkEnd w:id="12"/>
            <w:r w:rsidRPr="00242F9B">
              <w:rPr>
                <w:b/>
                <w:bCs/>
                <w:sz w:val="24"/>
              </w:rPr>
              <w:t>, Tổ đại biểu HĐND các cấp</w:t>
            </w:r>
          </w:p>
        </w:tc>
        <w:tc>
          <w:tcPr>
            <w:tcW w:w="912" w:type="pct"/>
          </w:tcPr>
          <w:p w14:paraId="0C3306D7" w14:textId="77777777" w:rsidR="00906CF2" w:rsidRPr="00242F9B" w:rsidRDefault="00906CF2" w:rsidP="00E20EAD">
            <w:pPr>
              <w:spacing w:before="120"/>
              <w:jc w:val="center"/>
              <w:rPr>
                <w:sz w:val="24"/>
              </w:rPr>
            </w:pPr>
          </w:p>
        </w:tc>
        <w:tc>
          <w:tcPr>
            <w:tcW w:w="912" w:type="pct"/>
          </w:tcPr>
          <w:p w14:paraId="1C9A1144" w14:textId="77777777" w:rsidR="00906CF2" w:rsidRPr="00242F9B" w:rsidRDefault="00906CF2" w:rsidP="00E20EAD">
            <w:pPr>
              <w:spacing w:before="120"/>
              <w:jc w:val="center"/>
              <w:rPr>
                <w:sz w:val="24"/>
              </w:rPr>
            </w:pPr>
          </w:p>
        </w:tc>
      </w:tr>
      <w:tr w:rsidR="00242F9B" w:rsidRPr="00242F9B" w14:paraId="49D07290" w14:textId="77777777" w:rsidTr="00FC7CE6">
        <w:tc>
          <w:tcPr>
            <w:tcW w:w="275" w:type="pct"/>
            <w:tcMar>
              <w:top w:w="0" w:type="dxa"/>
              <w:left w:w="0" w:type="dxa"/>
              <w:bottom w:w="0" w:type="dxa"/>
              <w:right w:w="0" w:type="dxa"/>
            </w:tcMar>
            <w:vAlign w:val="center"/>
          </w:tcPr>
          <w:p w14:paraId="1E1469C6" w14:textId="6D73A284" w:rsidR="00906CF2" w:rsidRPr="00242F9B" w:rsidRDefault="00906CF2" w:rsidP="00E20EAD">
            <w:pPr>
              <w:spacing w:before="120"/>
              <w:jc w:val="center"/>
              <w:rPr>
                <w:rFonts w:cs="Times New Roman"/>
                <w:sz w:val="24"/>
              </w:rPr>
            </w:pPr>
            <w:bookmarkStart w:id="13" w:name="cumtu_2"/>
            <w:r w:rsidRPr="00242F9B">
              <w:rPr>
                <w:rFonts w:cs="Times New Roman"/>
                <w:b/>
                <w:bCs/>
                <w:sz w:val="24"/>
              </w:rPr>
              <w:t>1</w:t>
            </w:r>
            <w:bookmarkEnd w:id="13"/>
          </w:p>
        </w:tc>
        <w:tc>
          <w:tcPr>
            <w:tcW w:w="2900" w:type="pct"/>
            <w:tcMar>
              <w:top w:w="0" w:type="dxa"/>
              <w:left w:w="0" w:type="dxa"/>
              <w:bottom w:w="0" w:type="dxa"/>
              <w:right w:w="0" w:type="dxa"/>
            </w:tcMar>
            <w:vAlign w:val="center"/>
          </w:tcPr>
          <w:p w14:paraId="7741430C" w14:textId="00FDE195" w:rsidR="00906CF2" w:rsidRPr="00242F9B" w:rsidRDefault="00906CF2" w:rsidP="00E20EAD">
            <w:pPr>
              <w:spacing w:before="120"/>
              <w:jc w:val="both"/>
              <w:rPr>
                <w:sz w:val="24"/>
              </w:rPr>
            </w:pPr>
            <w:bookmarkStart w:id="14" w:name="cumtu_2_name"/>
            <w:r w:rsidRPr="00242F9B">
              <w:rPr>
                <w:sz w:val="24"/>
              </w:rPr>
              <w:t>Các Hội nghị tháng, quý, năm; tổng kết, tập huấn, giao ban, trao đổi kinh nghiệm của Thường trực HĐND, các Ban của HĐND; Hội nghị tổ chức lấy ý kiến vào dự thảo dự án Luật và các dự thảo Văn bản quy phạm pháp luật (bằng hình thức trực tiếp).</w:t>
            </w:r>
            <w:bookmarkEnd w:id="14"/>
          </w:p>
        </w:tc>
        <w:tc>
          <w:tcPr>
            <w:tcW w:w="912" w:type="pct"/>
          </w:tcPr>
          <w:p w14:paraId="1DB62331" w14:textId="77777777" w:rsidR="00906CF2" w:rsidRPr="00242F9B" w:rsidRDefault="00906CF2" w:rsidP="00E20EAD">
            <w:pPr>
              <w:spacing w:before="120"/>
              <w:jc w:val="center"/>
              <w:rPr>
                <w:sz w:val="24"/>
              </w:rPr>
            </w:pPr>
          </w:p>
        </w:tc>
        <w:tc>
          <w:tcPr>
            <w:tcW w:w="912" w:type="pct"/>
          </w:tcPr>
          <w:p w14:paraId="6F70BDC7" w14:textId="77777777" w:rsidR="00906CF2" w:rsidRPr="00242F9B" w:rsidRDefault="00906CF2" w:rsidP="00E20EAD">
            <w:pPr>
              <w:spacing w:before="120"/>
              <w:jc w:val="center"/>
              <w:rPr>
                <w:sz w:val="24"/>
              </w:rPr>
            </w:pPr>
          </w:p>
        </w:tc>
      </w:tr>
      <w:tr w:rsidR="00242F9B" w:rsidRPr="00242F9B" w14:paraId="11BF9857" w14:textId="77777777" w:rsidTr="00FC7CE6">
        <w:tc>
          <w:tcPr>
            <w:tcW w:w="275" w:type="pct"/>
            <w:tcMar>
              <w:top w:w="0" w:type="dxa"/>
              <w:left w:w="0" w:type="dxa"/>
              <w:bottom w:w="0" w:type="dxa"/>
              <w:right w:w="0" w:type="dxa"/>
            </w:tcMar>
            <w:vAlign w:val="center"/>
          </w:tcPr>
          <w:p w14:paraId="626B6DCE" w14:textId="18358F3E" w:rsidR="00906CF2" w:rsidRPr="00242F9B" w:rsidRDefault="00906CF2" w:rsidP="00E20EAD">
            <w:pPr>
              <w:spacing w:before="120"/>
              <w:jc w:val="center"/>
              <w:rPr>
                <w:rFonts w:cs="Times New Roman"/>
                <w:sz w:val="24"/>
              </w:rPr>
            </w:pPr>
            <w:r w:rsidRPr="00242F9B">
              <w:rPr>
                <w:rFonts w:cs="Times New Roman"/>
                <w:sz w:val="24"/>
              </w:rPr>
              <w:t>1.1</w:t>
            </w:r>
          </w:p>
        </w:tc>
        <w:tc>
          <w:tcPr>
            <w:tcW w:w="2900" w:type="pct"/>
            <w:tcMar>
              <w:top w:w="0" w:type="dxa"/>
              <w:left w:w="0" w:type="dxa"/>
              <w:bottom w:w="0" w:type="dxa"/>
              <w:right w:w="0" w:type="dxa"/>
            </w:tcMar>
            <w:vAlign w:val="center"/>
          </w:tcPr>
          <w:p w14:paraId="0485EA40" w14:textId="17129274" w:rsidR="00906CF2" w:rsidRPr="00242F9B" w:rsidRDefault="00906CF2" w:rsidP="00E736FD">
            <w:pPr>
              <w:spacing w:before="120"/>
              <w:jc w:val="both"/>
              <w:rPr>
                <w:sz w:val="24"/>
              </w:rPr>
            </w:pPr>
            <w:r w:rsidRPr="00242F9B">
              <w:rPr>
                <w:sz w:val="24"/>
              </w:rPr>
              <w:t>Chủ tọa, chủ trì</w:t>
            </w:r>
          </w:p>
        </w:tc>
        <w:tc>
          <w:tcPr>
            <w:tcW w:w="912" w:type="pct"/>
          </w:tcPr>
          <w:p w14:paraId="2078545F" w14:textId="319530E0" w:rsidR="00906CF2" w:rsidRPr="00242F9B" w:rsidRDefault="00906CF2" w:rsidP="00E20EAD">
            <w:pPr>
              <w:spacing w:before="120"/>
              <w:jc w:val="center"/>
              <w:rPr>
                <w:sz w:val="24"/>
              </w:rPr>
            </w:pPr>
            <w:r w:rsidRPr="00242F9B">
              <w:rPr>
                <w:sz w:val="24"/>
              </w:rPr>
              <w:t>300.000 đồng/người/buổi</w:t>
            </w:r>
          </w:p>
        </w:tc>
        <w:tc>
          <w:tcPr>
            <w:tcW w:w="912" w:type="pct"/>
          </w:tcPr>
          <w:p w14:paraId="4349800D" w14:textId="4380D2F9" w:rsidR="00906CF2" w:rsidRPr="00242F9B" w:rsidRDefault="00906CF2" w:rsidP="00E20EAD">
            <w:pPr>
              <w:spacing w:before="120"/>
              <w:jc w:val="center"/>
              <w:rPr>
                <w:sz w:val="24"/>
              </w:rPr>
            </w:pPr>
            <w:r w:rsidRPr="00242F9B">
              <w:rPr>
                <w:sz w:val="24"/>
              </w:rPr>
              <w:t>150.000 đồng/người/buổi</w:t>
            </w:r>
          </w:p>
        </w:tc>
      </w:tr>
      <w:tr w:rsidR="00242F9B" w:rsidRPr="00242F9B" w14:paraId="594BDD61" w14:textId="5AB185CD" w:rsidTr="00FC7CE6">
        <w:tc>
          <w:tcPr>
            <w:tcW w:w="275" w:type="pct"/>
            <w:tcMar>
              <w:top w:w="0" w:type="dxa"/>
              <w:left w:w="0" w:type="dxa"/>
              <w:bottom w:w="0" w:type="dxa"/>
              <w:right w:w="0" w:type="dxa"/>
            </w:tcMar>
            <w:vAlign w:val="center"/>
          </w:tcPr>
          <w:p w14:paraId="79BD016D" w14:textId="759B4445" w:rsidR="00906CF2" w:rsidRPr="00242F9B" w:rsidRDefault="00906CF2" w:rsidP="00E20EAD">
            <w:pPr>
              <w:spacing w:before="120"/>
              <w:jc w:val="center"/>
              <w:rPr>
                <w:rFonts w:cs="Times New Roman"/>
                <w:b/>
                <w:bCs/>
                <w:sz w:val="24"/>
              </w:rPr>
            </w:pPr>
            <w:r w:rsidRPr="00242F9B">
              <w:rPr>
                <w:rFonts w:cs="Times New Roman"/>
                <w:sz w:val="24"/>
              </w:rPr>
              <w:t>1.2</w:t>
            </w:r>
          </w:p>
        </w:tc>
        <w:tc>
          <w:tcPr>
            <w:tcW w:w="2900" w:type="pct"/>
            <w:tcMar>
              <w:top w:w="0" w:type="dxa"/>
              <w:left w:w="0" w:type="dxa"/>
              <w:bottom w:w="0" w:type="dxa"/>
              <w:right w:w="0" w:type="dxa"/>
            </w:tcMar>
            <w:vAlign w:val="center"/>
          </w:tcPr>
          <w:p w14:paraId="64F9B2F8" w14:textId="1F8027C3" w:rsidR="00906CF2" w:rsidRPr="00242F9B" w:rsidRDefault="00906CF2" w:rsidP="00E736FD">
            <w:pPr>
              <w:spacing w:before="120"/>
              <w:jc w:val="both"/>
              <w:rPr>
                <w:sz w:val="24"/>
              </w:rPr>
            </w:pPr>
            <w:r w:rsidRPr="00242F9B">
              <w:rPr>
                <w:sz w:val="24"/>
              </w:rPr>
              <w:t>Đại biểu HĐND; Đại biểu mời</w:t>
            </w:r>
          </w:p>
        </w:tc>
        <w:tc>
          <w:tcPr>
            <w:tcW w:w="912" w:type="pct"/>
          </w:tcPr>
          <w:p w14:paraId="5A53C130" w14:textId="7460403A" w:rsidR="00906CF2" w:rsidRPr="00242F9B" w:rsidRDefault="00906CF2" w:rsidP="00E20EAD">
            <w:pPr>
              <w:spacing w:before="120"/>
              <w:jc w:val="center"/>
              <w:rPr>
                <w:sz w:val="24"/>
              </w:rPr>
            </w:pPr>
            <w:r w:rsidRPr="00242F9B">
              <w:rPr>
                <w:sz w:val="24"/>
              </w:rPr>
              <w:t>250.000 đồng/người/buổi</w:t>
            </w:r>
          </w:p>
        </w:tc>
        <w:tc>
          <w:tcPr>
            <w:tcW w:w="912" w:type="pct"/>
          </w:tcPr>
          <w:p w14:paraId="5A273A42" w14:textId="2B8CDB65" w:rsidR="00906CF2" w:rsidRPr="00242F9B" w:rsidRDefault="00906CF2" w:rsidP="00E20EAD">
            <w:pPr>
              <w:spacing w:before="120"/>
              <w:jc w:val="center"/>
              <w:rPr>
                <w:sz w:val="24"/>
              </w:rPr>
            </w:pPr>
            <w:r w:rsidRPr="00242F9B">
              <w:rPr>
                <w:sz w:val="24"/>
              </w:rPr>
              <w:t>120.000 đồng/người/buổi</w:t>
            </w:r>
          </w:p>
        </w:tc>
      </w:tr>
      <w:tr w:rsidR="00242F9B" w:rsidRPr="00242F9B" w14:paraId="60C7C336" w14:textId="75A35242" w:rsidTr="00FC7CE6">
        <w:tc>
          <w:tcPr>
            <w:tcW w:w="275" w:type="pct"/>
            <w:tcMar>
              <w:top w:w="0" w:type="dxa"/>
              <w:left w:w="0" w:type="dxa"/>
              <w:bottom w:w="0" w:type="dxa"/>
              <w:right w:w="0" w:type="dxa"/>
            </w:tcMar>
            <w:vAlign w:val="center"/>
          </w:tcPr>
          <w:p w14:paraId="0A957222" w14:textId="2E8AC2A2" w:rsidR="00906CF2" w:rsidRPr="00242F9B" w:rsidRDefault="00906CF2" w:rsidP="00E20EAD">
            <w:pPr>
              <w:spacing w:before="120"/>
              <w:jc w:val="center"/>
              <w:rPr>
                <w:rFonts w:cs="Times New Roman"/>
                <w:sz w:val="24"/>
              </w:rPr>
            </w:pPr>
            <w:r w:rsidRPr="00242F9B">
              <w:rPr>
                <w:rFonts w:cs="Times New Roman"/>
                <w:sz w:val="24"/>
              </w:rPr>
              <w:t>1.3</w:t>
            </w:r>
          </w:p>
        </w:tc>
        <w:tc>
          <w:tcPr>
            <w:tcW w:w="2900" w:type="pct"/>
            <w:tcMar>
              <w:top w:w="0" w:type="dxa"/>
              <w:left w:w="0" w:type="dxa"/>
              <w:bottom w:w="0" w:type="dxa"/>
              <w:right w:w="0" w:type="dxa"/>
            </w:tcMar>
            <w:vAlign w:val="center"/>
          </w:tcPr>
          <w:p w14:paraId="718F4023" w14:textId="6B8EB053" w:rsidR="00906CF2" w:rsidRPr="00242F9B" w:rsidRDefault="00906CF2" w:rsidP="007C4F86">
            <w:pPr>
              <w:spacing w:before="120"/>
              <w:jc w:val="both"/>
              <w:rPr>
                <w:sz w:val="24"/>
              </w:rPr>
            </w:pPr>
            <w:r w:rsidRPr="00242F9B">
              <w:rPr>
                <w:sz w:val="24"/>
              </w:rPr>
              <w:t>Công chức, viên chức, người lao động phục vụ hội nghị, cuộc họp</w:t>
            </w:r>
          </w:p>
        </w:tc>
        <w:tc>
          <w:tcPr>
            <w:tcW w:w="912" w:type="pct"/>
          </w:tcPr>
          <w:p w14:paraId="1F9C6598" w14:textId="19B1217C" w:rsidR="00906CF2" w:rsidRPr="00242F9B" w:rsidRDefault="00906CF2" w:rsidP="00E20EAD">
            <w:pPr>
              <w:spacing w:before="120"/>
              <w:jc w:val="center"/>
              <w:rPr>
                <w:sz w:val="24"/>
              </w:rPr>
            </w:pPr>
            <w:r w:rsidRPr="00242F9B">
              <w:rPr>
                <w:sz w:val="24"/>
              </w:rPr>
              <w:t>150.000 đồng/người/buổi</w:t>
            </w:r>
          </w:p>
        </w:tc>
        <w:tc>
          <w:tcPr>
            <w:tcW w:w="912" w:type="pct"/>
          </w:tcPr>
          <w:p w14:paraId="4DF23AD4" w14:textId="2998631F" w:rsidR="00906CF2" w:rsidRPr="00242F9B" w:rsidRDefault="00906CF2" w:rsidP="00E20EAD">
            <w:pPr>
              <w:spacing w:before="120"/>
              <w:jc w:val="center"/>
              <w:rPr>
                <w:sz w:val="24"/>
              </w:rPr>
            </w:pPr>
            <w:r w:rsidRPr="00242F9B">
              <w:rPr>
                <w:sz w:val="24"/>
              </w:rPr>
              <w:t>70.000 đồng/người/buổi</w:t>
            </w:r>
          </w:p>
        </w:tc>
      </w:tr>
      <w:tr w:rsidR="00242F9B" w:rsidRPr="00242F9B" w14:paraId="4900B7A0" w14:textId="785ADCEF" w:rsidTr="00FC7CE6">
        <w:tc>
          <w:tcPr>
            <w:tcW w:w="275" w:type="pct"/>
            <w:tcMar>
              <w:top w:w="0" w:type="dxa"/>
              <w:left w:w="0" w:type="dxa"/>
              <w:bottom w:w="0" w:type="dxa"/>
              <w:right w:w="0" w:type="dxa"/>
            </w:tcMar>
            <w:vAlign w:val="center"/>
          </w:tcPr>
          <w:p w14:paraId="55FC7BCC" w14:textId="0EA6C4C5" w:rsidR="00906CF2" w:rsidRPr="00242F9B" w:rsidRDefault="00906CF2" w:rsidP="00E20EAD">
            <w:pPr>
              <w:spacing w:before="120"/>
              <w:jc w:val="center"/>
              <w:rPr>
                <w:rFonts w:cs="Times New Roman"/>
                <w:b/>
                <w:bCs/>
                <w:sz w:val="24"/>
              </w:rPr>
            </w:pPr>
            <w:r w:rsidRPr="00242F9B">
              <w:rPr>
                <w:rFonts w:cs="Times New Roman"/>
                <w:sz w:val="24"/>
              </w:rPr>
              <w:t>1.4</w:t>
            </w:r>
          </w:p>
        </w:tc>
        <w:tc>
          <w:tcPr>
            <w:tcW w:w="2900" w:type="pct"/>
            <w:tcMar>
              <w:top w:w="0" w:type="dxa"/>
              <w:left w:w="0" w:type="dxa"/>
              <w:bottom w:w="0" w:type="dxa"/>
              <w:right w:w="0" w:type="dxa"/>
            </w:tcMar>
            <w:vAlign w:val="center"/>
          </w:tcPr>
          <w:p w14:paraId="7C631CCB" w14:textId="0862D60E" w:rsidR="00906CF2" w:rsidRPr="00242F9B" w:rsidRDefault="00906CF2" w:rsidP="005559E8">
            <w:pPr>
              <w:spacing w:before="120"/>
              <w:jc w:val="both"/>
              <w:rPr>
                <w:sz w:val="24"/>
              </w:rPr>
            </w:pPr>
            <w:r w:rsidRPr="00242F9B">
              <w:rPr>
                <w:sz w:val="24"/>
              </w:rPr>
              <w:t>Chi xây dựng văn bản tham gia ý kiến các dự án Luật, và các dự thảo Văn bản quy phạm pháp luật.</w:t>
            </w:r>
          </w:p>
        </w:tc>
        <w:tc>
          <w:tcPr>
            <w:tcW w:w="912" w:type="pct"/>
          </w:tcPr>
          <w:p w14:paraId="0154A2AB" w14:textId="3FCD6FC8" w:rsidR="00906CF2" w:rsidRPr="00242F9B" w:rsidRDefault="00906CF2" w:rsidP="00E20EAD">
            <w:pPr>
              <w:spacing w:before="120"/>
              <w:jc w:val="center"/>
              <w:rPr>
                <w:sz w:val="24"/>
              </w:rPr>
            </w:pPr>
            <w:r w:rsidRPr="00242F9B">
              <w:rPr>
                <w:sz w:val="24"/>
              </w:rPr>
              <w:t>500.000 đồng/văn bản có ý kiến tham gia/bộ hồ sơ</w:t>
            </w:r>
          </w:p>
        </w:tc>
        <w:tc>
          <w:tcPr>
            <w:tcW w:w="912" w:type="pct"/>
          </w:tcPr>
          <w:p w14:paraId="26F1249B" w14:textId="2DF3BB44" w:rsidR="00906CF2" w:rsidRPr="00242F9B" w:rsidRDefault="00906CF2" w:rsidP="00E20EAD">
            <w:pPr>
              <w:spacing w:before="120"/>
              <w:jc w:val="center"/>
              <w:rPr>
                <w:sz w:val="24"/>
              </w:rPr>
            </w:pPr>
            <w:r w:rsidRPr="00242F9B">
              <w:rPr>
                <w:sz w:val="24"/>
              </w:rPr>
              <w:t>200.000 đồng/văn bản có ý kiến tham gia/bộ hồ sơ</w:t>
            </w:r>
          </w:p>
        </w:tc>
      </w:tr>
      <w:tr w:rsidR="00242F9B" w:rsidRPr="00242F9B" w14:paraId="6ADAEF75" w14:textId="0FB7B1AC" w:rsidTr="00FC7CE6">
        <w:tc>
          <w:tcPr>
            <w:tcW w:w="275" w:type="pct"/>
            <w:tcMar>
              <w:top w:w="0" w:type="dxa"/>
              <w:left w:w="0" w:type="dxa"/>
              <w:bottom w:w="0" w:type="dxa"/>
              <w:right w:w="0" w:type="dxa"/>
            </w:tcMar>
            <w:vAlign w:val="center"/>
          </w:tcPr>
          <w:p w14:paraId="16A5E261" w14:textId="77777777" w:rsidR="00906CF2" w:rsidRPr="00242F9B" w:rsidRDefault="00906CF2" w:rsidP="00E20EAD">
            <w:pPr>
              <w:spacing w:before="120"/>
              <w:jc w:val="center"/>
              <w:rPr>
                <w:rFonts w:cs="Times New Roman"/>
                <w:sz w:val="24"/>
              </w:rPr>
            </w:pPr>
            <w:r w:rsidRPr="00242F9B">
              <w:rPr>
                <w:rFonts w:cs="Times New Roman"/>
                <w:b/>
                <w:bCs/>
                <w:sz w:val="24"/>
              </w:rPr>
              <w:t>2</w:t>
            </w:r>
          </w:p>
        </w:tc>
        <w:tc>
          <w:tcPr>
            <w:tcW w:w="2900" w:type="pct"/>
            <w:tcMar>
              <w:top w:w="0" w:type="dxa"/>
              <w:left w:w="0" w:type="dxa"/>
              <w:bottom w:w="0" w:type="dxa"/>
              <w:right w:w="0" w:type="dxa"/>
            </w:tcMar>
            <w:vAlign w:val="center"/>
          </w:tcPr>
          <w:p w14:paraId="74EA5A9B" w14:textId="77777777" w:rsidR="00906CF2" w:rsidRPr="00242F9B" w:rsidRDefault="00906CF2" w:rsidP="00E20EAD">
            <w:pPr>
              <w:spacing w:before="120"/>
              <w:jc w:val="both"/>
              <w:rPr>
                <w:sz w:val="24"/>
              </w:rPr>
            </w:pPr>
            <w:r w:rsidRPr="00242F9B">
              <w:rPr>
                <w:sz w:val="24"/>
              </w:rPr>
              <w:t>Các hội nghị khác: Thực hiện theo quy định hiện hành chế độ tổ chức hội nghị</w:t>
            </w:r>
          </w:p>
        </w:tc>
        <w:tc>
          <w:tcPr>
            <w:tcW w:w="912" w:type="pct"/>
          </w:tcPr>
          <w:p w14:paraId="5DA2F56D" w14:textId="77777777" w:rsidR="00906CF2" w:rsidRPr="00242F9B" w:rsidRDefault="00906CF2" w:rsidP="00E20EAD">
            <w:pPr>
              <w:spacing w:before="120"/>
              <w:jc w:val="center"/>
              <w:rPr>
                <w:sz w:val="24"/>
              </w:rPr>
            </w:pPr>
          </w:p>
        </w:tc>
        <w:tc>
          <w:tcPr>
            <w:tcW w:w="912" w:type="pct"/>
          </w:tcPr>
          <w:p w14:paraId="4FAE4005" w14:textId="77777777" w:rsidR="00906CF2" w:rsidRPr="00242F9B" w:rsidRDefault="00906CF2" w:rsidP="00E20EAD">
            <w:pPr>
              <w:spacing w:before="120"/>
              <w:jc w:val="center"/>
              <w:rPr>
                <w:sz w:val="24"/>
              </w:rPr>
            </w:pPr>
          </w:p>
        </w:tc>
      </w:tr>
      <w:tr w:rsidR="00242F9B" w:rsidRPr="00242F9B" w14:paraId="41CFA14F" w14:textId="3164C469" w:rsidTr="00FC7CE6">
        <w:tc>
          <w:tcPr>
            <w:tcW w:w="275" w:type="pct"/>
            <w:tcMar>
              <w:top w:w="0" w:type="dxa"/>
              <w:left w:w="0" w:type="dxa"/>
              <w:bottom w:w="0" w:type="dxa"/>
              <w:right w:w="0" w:type="dxa"/>
            </w:tcMar>
            <w:vAlign w:val="center"/>
          </w:tcPr>
          <w:p w14:paraId="6C214E11" w14:textId="09CF5B75" w:rsidR="00906CF2" w:rsidRPr="00242F9B" w:rsidRDefault="00906CF2" w:rsidP="00E20EAD">
            <w:pPr>
              <w:spacing w:before="120"/>
              <w:jc w:val="center"/>
              <w:rPr>
                <w:rFonts w:cs="Times New Roman"/>
                <w:b/>
                <w:bCs/>
                <w:sz w:val="24"/>
              </w:rPr>
            </w:pPr>
            <w:r w:rsidRPr="00242F9B">
              <w:rPr>
                <w:rFonts w:cs="Times New Roman"/>
                <w:b/>
                <w:bCs/>
                <w:sz w:val="24"/>
              </w:rPr>
              <w:t>IX</w:t>
            </w:r>
          </w:p>
        </w:tc>
        <w:tc>
          <w:tcPr>
            <w:tcW w:w="2900" w:type="pct"/>
            <w:tcMar>
              <w:top w:w="0" w:type="dxa"/>
              <w:left w:w="0" w:type="dxa"/>
              <w:bottom w:w="0" w:type="dxa"/>
              <w:right w:w="0" w:type="dxa"/>
            </w:tcMar>
            <w:vAlign w:val="center"/>
          </w:tcPr>
          <w:p w14:paraId="57CF9D67" w14:textId="0C483CB1" w:rsidR="00906CF2" w:rsidRPr="00242F9B" w:rsidRDefault="00906CF2" w:rsidP="00DA578F">
            <w:pPr>
              <w:spacing w:before="120"/>
              <w:jc w:val="both"/>
              <w:rPr>
                <w:b/>
                <w:bCs/>
                <w:sz w:val="24"/>
              </w:rPr>
            </w:pPr>
            <w:r w:rsidRPr="00242F9B">
              <w:rPr>
                <w:b/>
                <w:bCs/>
                <w:sz w:val="24"/>
              </w:rPr>
              <w:t>Chi họp Tổ đại biểu: thực hiện theo chế độ chi hội nghị hiện hành. Nếu các Tổ đại biểu tổ chức họp tổ ngoài giờ, mức chi</w:t>
            </w:r>
          </w:p>
        </w:tc>
        <w:tc>
          <w:tcPr>
            <w:tcW w:w="912" w:type="pct"/>
          </w:tcPr>
          <w:p w14:paraId="52D65E2B" w14:textId="4C7D54B6" w:rsidR="00906CF2" w:rsidRPr="00242F9B" w:rsidRDefault="00906CF2" w:rsidP="00E20EAD">
            <w:pPr>
              <w:spacing w:before="120"/>
              <w:jc w:val="center"/>
              <w:rPr>
                <w:strike/>
                <w:sz w:val="24"/>
              </w:rPr>
            </w:pPr>
          </w:p>
        </w:tc>
        <w:tc>
          <w:tcPr>
            <w:tcW w:w="912" w:type="pct"/>
          </w:tcPr>
          <w:p w14:paraId="04E78B17" w14:textId="3E1F2939" w:rsidR="00906CF2" w:rsidRPr="00242F9B" w:rsidRDefault="00906CF2" w:rsidP="00E20EAD">
            <w:pPr>
              <w:spacing w:before="120"/>
              <w:jc w:val="center"/>
              <w:rPr>
                <w:strike/>
                <w:sz w:val="24"/>
              </w:rPr>
            </w:pPr>
          </w:p>
        </w:tc>
      </w:tr>
      <w:tr w:rsidR="00242F9B" w:rsidRPr="00242F9B" w14:paraId="74D9B2A6" w14:textId="77777777" w:rsidTr="00FC7CE6">
        <w:tc>
          <w:tcPr>
            <w:tcW w:w="275" w:type="pct"/>
            <w:tcMar>
              <w:top w:w="0" w:type="dxa"/>
              <w:left w:w="0" w:type="dxa"/>
              <w:bottom w:w="0" w:type="dxa"/>
              <w:right w:w="0" w:type="dxa"/>
            </w:tcMar>
            <w:vAlign w:val="center"/>
          </w:tcPr>
          <w:p w14:paraId="1D07EDCC" w14:textId="1B08796D" w:rsidR="00906CF2" w:rsidRPr="00242F9B" w:rsidRDefault="00906CF2" w:rsidP="00E20EAD">
            <w:pPr>
              <w:spacing w:before="120"/>
              <w:jc w:val="center"/>
              <w:rPr>
                <w:rFonts w:cs="Times New Roman"/>
                <w:sz w:val="24"/>
              </w:rPr>
            </w:pPr>
            <w:r w:rsidRPr="00242F9B">
              <w:rPr>
                <w:rFonts w:cs="Times New Roman"/>
                <w:sz w:val="24"/>
              </w:rPr>
              <w:t>a</w:t>
            </w:r>
          </w:p>
        </w:tc>
        <w:tc>
          <w:tcPr>
            <w:tcW w:w="2900" w:type="pct"/>
            <w:tcMar>
              <w:top w:w="0" w:type="dxa"/>
              <w:left w:w="0" w:type="dxa"/>
              <w:bottom w:w="0" w:type="dxa"/>
              <w:right w:w="0" w:type="dxa"/>
            </w:tcMar>
            <w:vAlign w:val="center"/>
          </w:tcPr>
          <w:p w14:paraId="37BFEEAB" w14:textId="40924B1B" w:rsidR="00906CF2" w:rsidRPr="00242F9B" w:rsidRDefault="00906CF2" w:rsidP="00CD5B13">
            <w:pPr>
              <w:spacing w:before="120"/>
              <w:jc w:val="both"/>
              <w:rPr>
                <w:sz w:val="24"/>
              </w:rPr>
            </w:pPr>
            <w:r w:rsidRPr="00242F9B">
              <w:rPr>
                <w:sz w:val="24"/>
              </w:rPr>
              <w:t>Người chủ trì</w:t>
            </w:r>
          </w:p>
        </w:tc>
        <w:tc>
          <w:tcPr>
            <w:tcW w:w="912" w:type="pct"/>
          </w:tcPr>
          <w:p w14:paraId="5933F19B" w14:textId="6F2CD8B6" w:rsidR="00906CF2" w:rsidRPr="00242F9B" w:rsidRDefault="00906CF2" w:rsidP="00E20EAD">
            <w:pPr>
              <w:spacing w:before="120"/>
              <w:jc w:val="center"/>
              <w:rPr>
                <w:sz w:val="24"/>
              </w:rPr>
            </w:pPr>
            <w:r w:rsidRPr="00242F9B">
              <w:rPr>
                <w:sz w:val="24"/>
              </w:rPr>
              <w:t>200.000 đồng/đại biểu</w:t>
            </w:r>
          </w:p>
        </w:tc>
        <w:tc>
          <w:tcPr>
            <w:tcW w:w="912" w:type="pct"/>
          </w:tcPr>
          <w:p w14:paraId="38C8BF32" w14:textId="7FC3529C" w:rsidR="00906CF2" w:rsidRPr="00242F9B" w:rsidRDefault="00906CF2" w:rsidP="00E20EAD">
            <w:pPr>
              <w:spacing w:before="120"/>
              <w:jc w:val="center"/>
              <w:rPr>
                <w:sz w:val="24"/>
              </w:rPr>
            </w:pPr>
            <w:r w:rsidRPr="00242F9B">
              <w:rPr>
                <w:sz w:val="24"/>
              </w:rPr>
              <w:t>100.000 đồng/đại biểu</w:t>
            </w:r>
          </w:p>
        </w:tc>
      </w:tr>
      <w:tr w:rsidR="00242F9B" w:rsidRPr="00242F9B" w14:paraId="129C75E0" w14:textId="77777777" w:rsidTr="00FC7CE6">
        <w:tc>
          <w:tcPr>
            <w:tcW w:w="275" w:type="pct"/>
            <w:tcMar>
              <w:top w:w="0" w:type="dxa"/>
              <w:left w:w="0" w:type="dxa"/>
              <w:bottom w:w="0" w:type="dxa"/>
              <w:right w:w="0" w:type="dxa"/>
            </w:tcMar>
            <w:vAlign w:val="center"/>
          </w:tcPr>
          <w:p w14:paraId="44AB4AAC" w14:textId="2F271C6C" w:rsidR="00906CF2" w:rsidRPr="00242F9B" w:rsidRDefault="00906CF2" w:rsidP="00E20EAD">
            <w:pPr>
              <w:spacing w:before="120"/>
              <w:jc w:val="center"/>
              <w:rPr>
                <w:rFonts w:cs="Times New Roman"/>
                <w:sz w:val="24"/>
              </w:rPr>
            </w:pPr>
            <w:r w:rsidRPr="00242F9B">
              <w:rPr>
                <w:rFonts w:cs="Times New Roman"/>
                <w:sz w:val="24"/>
              </w:rPr>
              <w:t>b</w:t>
            </w:r>
          </w:p>
        </w:tc>
        <w:tc>
          <w:tcPr>
            <w:tcW w:w="2900" w:type="pct"/>
            <w:tcMar>
              <w:top w:w="0" w:type="dxa"/>
              <w:left w:w="0" w:type="dxa"/>
              <w:bottom w:w="0" w:type="dxa"/>
              <w:right w:w="0" w:type="dxa"/>
            </w:tcMar>
            <w:vAlign w:val="center"/>
          </w:tcPr>
          <w:p w14:paraId="640E40B2" w14:textId="4B9BF2A4" w:rsidR="00906CF2" w:rsidRPr="00242F9B" w:rsidRDefault="00906CF2" w:rsidP="00CD5B13">
            <w:pPr>
              <w:spacing w:before="120"/>
              <w:jc w:val="both"/>
              <w:rPr>
                <w:sz w:val="24"/>
              </w:rPr>
            </w:pPr>
            <w:r w:rsidRPr="00242F9B">
              <w:rPr>
                <w:sz w:val="24"/>
              </w:rPr>
              <w:t>Đại biểu tham dự</w:t>
            </w:r>
          </w:p>
        </w:tc>
        <w:tc>
          <w:tcPr>
            <w:tcW w:w="912" w:type="pct"/>
          </w:tcPr>
          <w:p w14:paraId="11D4C84E" w14:textId="3C859F84" w:rsidR="00906CF2" w:rsidRPr="00242F9B" w:rsidRDefault="00906CF2" w:rsidP="00E20EAD">
            <w:pPr>
              <w:spacing w:before="120"/>
              <w:jc w:val="center"/>
              <w:rPr>
                <w:sz w:val="24"/>
              </w:rPr>
            </w:pPr>
            <w:r w:rsidRPr="00242F9B">
              <w:rPr>
                <w:sz w:val="24"/>
              </w:rPr>
              <w:t>150.000 đồng/đại biểu</w:t>
            </w:r>
          </w:p>
        </w:tc>
        <w:tc>
          <w:tcPr>
            <w:tcW w:w="912" w:type="pct"/>
          </w:tcPr>
          <w:p w14:paraId="2B15116F" w14:textId="0ECB1FAB" w:rsidR="00906CF2" w:rsidRPr="00242F9B" w:rsidRDefault="00906CF2" w:rsidP="00E20EAD">
            <w:pPr>
              <w:spacing w:before="120"/>
              <w:jc w:val="center"/>
              <w:rPr>
                <w:sz w:val="24"/>
              </w:rPr>
            </w:pPr>
            <w:r w:rsidRPr="00242F9B">
              <w:rPr>
                <w:sz w:val="24"/>
              </w:rPr>
              <w:t>70.000 đồng/đại biểu</w:t>
            </w:r>
          </w:p>
        </w:tc>
      </w:tr>
      <w:tr w:rsidR="00242F9B" w:rsidRPr="00242F9B" w14:paraId="4591D69A" w14:textId="77777777" w:rsidTr="00FC7CE6">
        <w:tc>
          <w:tcPr>
            <w:tcW w:w="275" w:type="pct"/>
            <w:tcMar>
              <w:top w:w="0" w:type="dxa"/>
              <w:left w:w="0" w:type="dxa"/>
              <w:bottom w:w="0" w:type="dxa"/>
              <w:right w:w="0" w:type="dxa"/>
            </w:tcMar>
            <w:vAlign w:val="center"/>
          </w:tcPr>
          <w:p w14:paraId="69AA1BD0" w14:textId="0A7A1C33" w:rsidR="00906CF2" w:rsidRPr="00242F9B" w:rsidRDefault="00906CF2" w:rsidP="00E20EAD">
            <w:pPr>
              <w:spacing w:before="120"/>
              <w:jc w:val="center"/>
              <w:rPr>
                <w:rFonts w:cs="Times New Roman"/>
                <w:sz w:val="24"/>
              </w:rPr>
            </w:pPr>
            <w:r w:rsidRPr="00242F9B">
              <w:rPr>
                <w:rFonts w:cs="Times New Roman"/>
                <w:sz w:val="24"/>
              </w:rPr>
              <w:t>c</w:t>
            </w:r>
          </w:p>
        </w:tc>
        <w:tc>
          <w:tcPr>
            <w:tcW w:w="2900" w:type="pct"/>
            <w:tcMar>
              <w:top w:w="0" w:type="dxa"/>
              <w:left w:w="0" w:type="dxa"/>
              <w:bottom w:w="0" w:type="dxa"/>
              <w:right w:w="0" w:type="dxa"/>
            </w:tcMar>
            <w:vAlign w:val="center"/>
          </w:tcPr>
          <w:p w14:paraId="4E50AC44" w14:textId="164BA58B" w:rsidR="00906CF2" w:rsidRPr="00242F9B" w:rsidRDefault="00906CF2" w:rsidP="00CD5B13">
            <w:pPr>
              <w:spacing w:before="120"/>
              <w:jc w:val="both"/>
              <w:rPr>
                <w:sz w:val="24"/>
              </w:rPr>
            </w:pPr>
            <w:r w:rsidRPr="00242F9B">
              <w:rPr>
                <w:sz w:val="24"/>
              </w:rPr>
              <w:t>Người phục vụ</w:t>
            </w:r>
          </w:p>
        </w:tc>
        <w:tc>
          <w:tcPr>
            <w:tcW w:w="912" w:type="pct"/>
          </w:tcPr>
          <w:p w14:paraId="07ED8DBD" w14:textId="49B79BDF" w:rsidR="00906CF2" w:rsidRPr="00242F9B" w:rsidRDefault="00906CF2" w:rsidP="00E20EAD">
            <w:pPr>
              <w:spacing w:before="120"/>
              <w:jc w:val="center"/>
              <w:rPr>
                <w:sz w:val="24"/>
              </w:rPr>
            </w:pPr>
            <w:r w:rsidRPr="00242F9B">
              <w:rPr>
                <w:sz w:val="24"/>
              </w:rPr>
              <w:t>70.000 đồng/đại biểu</w:t>
            </w:r>
          </w:p>
        </w:tc>
        <w:tc>
          <w:tcPr>
            <w:tcW w:w="912" w:type="pct"/>
          </w:tcPr>
          <w:p w14:paraId="3F6347C1" w14:textId="7DB83349" w:rsidR="00906CF2" w:rsidRPr="00242F9B" w:rsidRDefault="00906CF2" w:rsidP="00E20EAD">
            <w:pPr>
              <w:spacing w:before="120"/>
              <w:jc w:val="center"/>
              <w:rPr>
                <w:sz w:val="24"/>
              </w:rPr>
            </w:pPr>
            <w:r w:rsidRPr="00242F9B">
              <w:rPr>
                <w:sz w:val="24"/>
              </w:rPr>
              <w:t>50.000 đồng/đại biểu</w:t>
            </w:r>
          </w:p>
        </w:tc>
      </w:tr>
      <w:tr w:rsidR="00242F9B" w:rsidRPr="00242F9B" w14:paraId="0D9844FB" w14:textId="77777777" w:rsidTr="00FC7CE6">
        <w:tc>
          <w:tcPr>
            <w:tcW w:w="275" w:type="pct"/>
            <w:tcMar>
              <w:top w:w="0" w:type="dxa"/>
              <w:left w:w="0" w:type="dxa"/>
              <w:bottom w:w="0" w:type="dxa"/>
              <w:right w:w="0" w:type="dxa"/>
            </w:tcMar>
            <w:vAlign w:val="center"/>
          </w:tcPr>
          <w:p w14:paraId="1BB220FE" w14:textId="25142A07" w:rsidR="00906CF2" w:rsidRPr="00242F9B" w:rsidRDefault="00906CF2" w:rsidP="00E20EAD">
            <w:pPr>
              <w:spacing w:before="120"/>
              <w:jc w:val="center"/>
              <w:rPr>
                <w:rFonts w:cs="Times New Roman"/>
                <w:sz w:val="24"/>
              </w:rPr>
            </w:pPr>
            <w:r w:rsidRPr="00242F9B">
              <w:rPr>
                <w:rFonts w:cs="Times New Roman"/>
                <w:b/>
                <w:bCs/>
                <w:sz w:val="24"/>
              </w:rPr>
              <w:t>X</w:t>
            </w:r>
          </w:p>
        </w:tc>
        <w:tc>
          <w:tcPr>
            <w:tcW w:w="2900" w:type="pct"/>
            <w:tcMar>
              <w:top w:w="0" w:type="dxa"/>
              <w:left w:w="0" w:type="dxa"/>
              <w:bottom w:w="0" w:type="dxa"/>
              <w:right w:w="0" w:type="dxa"/>
            </w:tcMar>
            <w:vAlign w:val="center"/>
          </w:tcPr>
          <w:p w14:paraId="1BA8652D" w14:textId="24465996" w:rsidR="00906CF2" w:rsidRPr="00242F9B" w:rsidRDefault="00906CF2" w:rsidP="00E20EAD">
            <w:pPr>
              <w:spacing w:before="120"/>
              <w:jc w:val="both"/>
              <w:rPr>
                <w:sz w:val="24"/>
              </w:rPr>
            </w:pPr>
            <w:bookmarkStart w:id="15" w:name="muc_8_name"/>
            <w:r w:rsidRPr="00242F9B">
              <w:rPr>
                <w:b/>
                <w:bCs/>
                <w:sz w:val="24"/>
              </w:rPr>
              <w:t>Chế độ hỗ trợ đối với đại biểu HĐND các cấp</w:t>
            </w:r>
            <w:bookmarkEnd w:id="15"/>
            <w:r w:rsidRPr="00242F9B">
              <w:rPr>
                <w:b/>
                <w:bCs/>
                <w:sz w:val="24"/>
              </w:rPr>
              <w:t>; công chức, người lao động trực tiếp phục vụ hoạt động của HĐND các cấp</w:t>
            </w:r>
          </w:p>
        </w:tc>
        <w:tc>
          <w:tcPr>
            <w:tcW w:w="912" w:type="pct"/>
          </w:tcPr>
          <w:p w14:paraId="263E2BF7" w14:textId="77777777" w:rsidR="00906CF2" w:rsidRPr="00242F9B" w:rsidRDefault="00906CF2" w:rsidP="00E20EAD">
            <w:pPr>
              <w:spacing w:before="120"/>
              <w:jc w:val="center"/>
              <w:rPr>
                <w:sz w:val="24"/>
              </w:rPr>
            </w:pPr>
          </w:p>
        </w:tc>
        <w:tc>
          <w:tcPr>
            <w:tcW w:w="912" w:type="pct"/>
          </w:tcPr>
          <w:p w14:paraId="3A297A8C" w14:textId="77777777" w:rsidR="00906CF2" w:rsidRPr="00242F9B" w:rsidRDefault="00906CF2" w:rsidP="00E20EAD">
            <w:pPr>
              <w:spacing w:before="120"/>
              <w:jc w:val="center"/>
              <w:rPr>
                <w:sz w:val="24"/>
              </w:rPr>
            </w:pPr>
          </w:p>
        </w:tc>
      </w:tr>
      <w:tr w:rsidR="00242F9B" w:rsidRPr="00242F9B" w14:paraId="11B6A67A" w14:textId="458CE567" w:rsidTr="00FC7CE6">
        <w:tc>
          <w:tcPr>
            <w:tcW w:w="275" w:type="pct"/>
            <w:tcMar>
              <w:top w:w="0" w:type="dxa"/>
              <w:left w:w="0" w:type="dxa"/>
              <w:bottom w:w="0" w:type="dxa"/>
              <w:right w:w="0" w:type="dxa"/>
            </w:tcMar>
            <w:vAlign w:val="center"/>
          </w:tcPr>
          <w:p w14:paraId="7FE4F961" w14:textId="77777777" w:rsidR="00906CF2" w:rsidRPr="00242F9B" w:rsidRDefault="00906CF2" w:rsidP="00E20EAD">
            <w:pPr>
              <w:spacing w:before="120"/>
              <w:jc w:val="center"/>
              <w:rPr>
                <w:rFonts w:cs="Times New Roman"/>
                <w:sz w:val="24"/>
              </w:rPr>
            </w:pPr>
            <w:r w:rsidRPr="00242F9B">
              <w:rPr>
                <w:rFonts w:cs="Times New Roman"/>
                <w:sz w:val="24"/>
              </w:rPr>
              <w:t> </w:t>
            </w:r>
          </w:p>
        </w:tc>
        <w:tc>
          <w:tcPr>
            <w:tcW w:w="2900" w:type="pct"/>
            <w:tcMar>
              <w:top w:w="0" w:type="dxa"/>
              <w:left w:w="0" w:type="dxa"/>
              <w:bottom w:w="0" w:type="dxa"/>
              <w:right w:w="0" w:type="dxa"/>
            </w:tcMar>
            <w:vAlign w:val="center"/>
          </w:tcPr>
          <w:p w14:paraId="0E3FF2E8" w14:textId="77777777" w:rsidR="00906CF2" w:rsidRPr="00242F9B" w:rsidRDefault="00906CF2" w:rsidP="00E20EAD">
            <w:pPr>
              <w:spacing w:before="120"/>
              <w:jc w:val="both"/>
              <w:rPr>
                <w:sz w:val="24"/>
              </w:rPr>
            </w:pPr>
            <w:r w:rsidRPr="00242F9B">
              <w:rPr>
                <w:sz w:val="24"/>
              </w:rPr>
              <w:t>Ngoài chế độ được hưởng theo quy định hiện hành, đại biểu Hội đồng nhân dân được hỗ trợ một số nội dung như sau:</w:t>
            </w:r>
          </w:p>
        </w:tc>
        <w:tc>
          <w:tcPr>
            <w:tcW w:w="912" w:type="pct"/>
          </w:tcPr>
          <w:p w14:paraId="46565AB7" w14:textId="77777777" w:rsidR="00906CF2" w:rsidRPr="00242F9B" w:rsidRDefault="00906CF2" w:rsidP="00E20EAD">
            <w:pPr>
              <w:spacing w:before="120"/>
              <w:jc w:val="center"/>
              <w:rPr>
                <w:sz w:val="24"/>
              </w:rPr>
            </w:pPr>
          </w:p>
        </w:tc>
        <w:tc>
          <w:tcPr>
            <w:tcW w:w="912" w:type="pct"/>
          </w:tcPr>
          <w:p w14:paraId="79E2ED4D" w14:textId="77777777" w:rsidR="00906CF2" w:rsidRPr="00242F9B" w:rsidRDefault="00906CF2" w:rsidP="00E20EAD">
            <w:pPr>
              <w:spacing w:before="120"/>
              <w:jc w:val="center"/>
              <w:rPr>
                <w:sz w:val="24"/>
              </w:rPr>
            </w:pPr>
          </w:p>
        </w:tc>
      </w:tr>
      <w:tr w:rsidR="00242F9B" w:rsidRPr="00242F9B" w14:paraId="311068EB" w14:textId="22B049FA" w:rsidTr="00FC7CE6">
        <w:tc>
          <w:tcPr>
            <w:tcW w:w="275" w:type="pct"/>
            <w:tcMar>
              <w:top w:w="0" w:type="dxa"/>
              <w:left w:w="0" w:type="dxa"/>
              <w:bottom w:w="0" w:type="dxa"/>
              <w:right w:w="0" w:type="dxa"/>
            </w:tcMar>
            <w:vAlign w:val="center"/>
          </w:tcPr>
          <w:p w14:paraId="271D4168" w14:textId="77777777" w:rsidR="00906CF2" w:rsidRPr="00242F9B" w:rsidRDefault="00906CF2" w:rsidP="00E20EAD">
            <w:pPr>
              <w:spacing w:before="120"/>
              <w:jc w:val="center"/>
              <w:rPr>
                <w:rFonts w:cs="Times New Roman"/>
                <w:sz w:val="24"/>
              </w:rPr>
            </w:pPr>
            <w:r w:rsidRPr="00242F9B">
              <w:rPr>
                <w:rFonts w:cs="Times New Roman"/>
                <w:sz w:val="24"/>
              </w:rPr>
              <w:lastRenderedPageBreak/>
              <w:t>1</w:t>
            </w:r>
          </w:p>
        </w:tc>
        <w:tc>
          <w:tcPr>
            <w:tcW w:w="2900" w:type="pct"/>
            <w:tcMar>
              <w:top w:w="0" w:type="dxa"/>
              <w:left w:w="0" w:type="dxa"/>
              <w:bottom w:w="0" w:type="dxa"/>
              <w:right w:w="0" w:type="dxa"/>
            </w:tcMar>
            <w:vAlign w:val="center"/>
          </w:tcPr>
          <w:p w14:paraId="2862F744" w14:textId="4F6B10C0" w:rsidR="00906CF2" w:rsidRPr="00242F9B" w:rsidRDefault="00906CF2" w:rsidP="00E20EAD">
            <w:pPr>
              <w:spacing w:before="120"/>
              <w:jc w:val="both"/>
              <w:rPr>
                <w:sz w:val="24"/>
              </w:rPr>
            </w:pPr>
            <w:r w:rsidRPr="00242F9B">
              <w:rPr>
                <w:sz w:val="24"/>
              </w:rPr>
              <w:t>Chế độ hoạt động phí của đại biểu HĐND và một số chính sách khác thực hiện theo Nghị quyết số 1206/2016/NQ-UBTVQH13 ngày 13/5/2016 của Ủy ban thường vụ Quốc hội quy định về chế độ, chính sách và các điều kiện bảo đảm hoạt động của đại biểu Hội đồng nhân dân.</w:t>
            </w:r>
          </w:p>
        </w:tc>
        <w:tc>
          <w:tcPr>
            <w:tcW w:w="912" w:type="pct"/>
          </w:tcPr>
          <w:p w14:paraId="77B4C64A" w14:textId="77777777" w:rsidR="00906CF2" w:rsidRPr="00242F9B" w:rsidRDefault="00906CF2" w:rsidP="00E20EAD">
            <w:pPr>
              <w:spacing w:before="120"/>
              <w:jc w:val="center"/>
              <w:rPr>
                <w:sz w:val="24"/>
              </w:rPr>
            </w:pPr>
          </w:p>
        </w:tc>
        <w:tc>
          <w:tcPr>
            <w:tcW w:w="912" w:type="pct"/>
          </w:tcPr>
          <w:p w14:paraId="6D27F5DF" w14:textId="77777777" w:rsidR="00906CF2" w:rsidRPr="00242F9B" w:rsidRDefault="00906CF2" w:rsidP="00E20EAD">
            <w:pPr>
              <w:spacing w:before="120"/>
              <w:jc w:val="center"/>
              <w:rPr>
                <w:sz w:val="24"/>
              </w:rPr>
            </w:pPr>
          </w:p>
        </w:tc>
      </w:tr>
      <w:tr w:rsidR="00242F9B" w:rsidRPr="00242F9B" w14:paraId="16670183" w14:textId="77777777" w:rsidTr="00FC7CE6">
        <w:tc>
          <w:tcPr>
            <w:tcW w:w="275" w:type="pct"/>
            <w:tcMar>
              <w:top w:w="0" w:type="dxa"/>
              <w:left w:w="0" w:type="dxa"/>
              <w:bottom w:w="0" w:type="dxa"/>
              <w:right w:w="0" w:type="dxa"/>
            </w:tcMar>
            <w:vAlign w:val="center"/>
          </w:tcPr>
          <w:p w14:paraId="51A57A86" w14:textId="184C78E9" w:rsidR="00906CF2" w:rsidRPr="00242F9B" w:rsidRDefault="00906CF2" w:rsidP="000C10CA">
            <w:pPr>
              <w:spacing w:before="120"/>
              <w:jc w:val="center"/>
              <w:rPr>
                <w:sz w:val="24"/>
              </w:rPr>
            </w:pPr>
            <w:r w:rsidRPr="00242F9B">
              <w:rPr>
                <w:sz w:val="24"/>
              </w:rPr>
              <w:t>2</w:t>
            </w:r>
          </w:p>
        </w:tc>
        <w:tc>
          <w:tcPr>
            <w:tcW w:w="2900" w:type="pct"/>
            <w:tcMar>
              <w:top w:w="0" w:type="dxa"/>
              <w:left w:w="0" w:type="dxa"/>
              <w:bottom w:w="0" w:type="dxa"/>
              <w:right w:w="0" w:type="dxa"/>
            </w:tcMar>
            <w:vAlign w:val="center"/>
          </w:tcPr>
          <w:p w14:paraId="545A4D08" w14:textId="1FA5B089" w:rsidR="00906CF2" w:rsidRPr="00242F9B" w:rsidRDefault="00906CF2" w:rsidP="000C10CA">
            <w:pPr>
              <w:spacing w:before="120"/>
              <w:jc w:val="both"/>
              <w:rPr>
                <w:sz w:val="24"/>
              </w:rPr>
            </w:pPr>
            <w:r w:rsidRPr="00242F9B">
              <w:rPr>
                <w:sz w:val="24"/>
              </w:rPr>
              <w:t>Chi hỗ trợ khai thác, tra cứu tài liệu, cặp công tác, ứng dụng công nghệ thông tin cho đại biểu HĐND các cấp</w:t>
            </w:r>
          </w:p>
        </w:tc>
        <w:tc>
          <w:tcPr>
            <w:tcW w:w="912" w:type="pct"/>
          </w:tcPr>
          <w:p w14:paraId="274A0A65" w14:textId="77777777" w:rsidR="00906CF2" w:rsidRPr="00242F9B" w:rsidRDefault="00906CF2" w:rsidP="000C10CA">
            <w:pPr>
              <w:spacing w:before="120"/>
              <w:jc w:val="center"/>
              <w:rPr>
                <w:sz w:val="24"/>
              </w:rPr>
            </w:pPr>
          </w:p>
        </w:tc>
        <w:tc>
          <w:tcPr>
            <w:tcW w:w="912" w:type="pct"/>
          </w:tcPr>
          <w:p w14:paraId="5E7D7A0A" w14:textId="77777777" w:rsidR="00906CF2" w:rsidRPr="00242F9B" w:rsidRDefault="00906CF2" w:rsidP="000C10CA">
            <w:pPr>
              <w:spacing w:before="120"/>
              <w:jc w:val="center"/>
              <w:rPr>
                <w:sz w:val="24"/>
              </w:rPr>
            </w:pPr>
          </w:p>
        </w:tc>
      </w:tr>
      <w:tr w:rsidR="00242F9B" w:rsidRPr="00242F9B" w14:paraId="4AF1A18B" w14:textId="77777777" w:rsidTr="00FC7CE6">
        <w:tc>
          <w:tcPr>
            <w:tcW w:w="275" w:type="pct"/>
            <w:tcMar>
              <w:top w:w="0" w:type="dxa"/>
              <w:left w:w="0" w:type="dxa"/>
              <w:bottom w:w="0" w:type="dxa"/>
              <w:right w:w="0" w:type="dxa"/>
            </w:tcMar>
            <w:vAlign w:val="center"/>
          </w:tcPr>
          <w:p w14:paraId="7957AA8F" w14:textId="702B6328" w:rsidR="00906CF2" w:rsidRPr="00242F9B" w:rsidRDefault="00906CF2" w:rsidP="000C10CA">
            <w:pPr>
              <w:spacing w:before="120"/>
              <w:jc w:val="center"/>
              <w:rPr>
                <w:sz w:val="24"/>
              </w:rPr>
            </w:pPr>
            <w:r w:rsidRPr="00242F9B">
              <w:rPr>
                <w:sz w:val="24"/>
              </w:rPr>
              <w:t>2.1</w:t>
            </w:r>
          </w:p>
        </w:tc>
        <w:tc>
          <w:tcPr>
            <w:tcW w:w="2900" w:type="pct"/>
            <w:tcMar>
              <w:top w:w="0" w:type="dxa"/>
              <w:left w:w="0" w:type="dxa"/>
              <w:bottom w:w="0" w:type="dxa"/>
              <w:right w:w="0" w:type="dxa"/>
            </w:tcMar>
            <w:vAlign w:val="center"/>
          </w:tcPr>
          <w:p w14:paraId="333730E7" w14:textId="7416D7CC" w:rsidR="00906CF2" w:rsidRPr="00242F9B" w:rsidRDefault="00906CF2" w:rsidP="000C10CA">
            <w:pPr>
              <w:spacing w:before="120"/>
              <w:jc w:val="both"/>
              <w:rPr>
                <w:sz w:val="24"/>
              </w:rPr>
            </w:pPr>
            <w:r w:rsidRPr="00242F9B">
              <w:rPr>
                <w:sz w:val="24"/>
              </w:rPr>
              <w:t>Hỗ trợ kinh phí để tra cứu, khai thác nghiên cứu tài liệu, văn bản</w:t>
            </w:r>
          </w:p>
        </w:tc>
        <w:tc>
          <w:tcPr>
            <w:tcW w:w="912" w:type="pct"/>
          </w:tcPr>
          <w:p w14:paraId="675BD89F" w14:textId="77777777" w:rsidR="00906CF2" w:rsidRPr="00242F9B" w:rsidRDefault="00906CF2" w:rsidP="000C10CA">
            <w:pPr>
              <w:spacing w:before="120"/>
              <w:jc w:val="center"/>
              <w:rPr>
                <w:sz w:val="24"/>
              </w:rPr>
            </w:pPr>
          </w:p>
        </w:tc>
        <w:tc>
          <w:tcPr>
            <w:tcW w:w="912" w:type="pct"/>
          </w:tcPr>
          <w:p w14:paraId="49922946" w14:textId="77777777" w:rsidR="00906CF2" w:rsidRPr="00242F9B" w:rsidRDefault="00906CF2" w:rsidP="000C10CA">
            <w:pPr>
              <w:spacing w:before="120"/>
              <w:jc w:val="center"/>
              <w:rPr>
                <w:sz w:val="24"/>
              </w:rPr>
            </w:pPr>
          </w:p>
        </w:tc>
      </w:tr>
      <w:tr w:rsidR="00242F9B" w:rsidRPr="00242F9B" w14:paraId="5A7040F8" w14:textId="47B3D584" w:rsidTr="00FC7CE6">
        <w:tc>
          <w:tcPr>
            <w:tcW w:w="275" w:type="pct"/>
            <w:tcMar>
              <w:top w:w="0" w:type="dxa"/>
              <w:left w:w="0" w:type="dxa"/>
              <w:bottom w:w="0" w:type="dxa"/>
              <w:right w:w="0" w:type="dxa"/>
            </w:tcMar>
            <w:vAlign w:val="center"/>
          </w:tcPr>
          <w:p w14:paraId="3207D8E1" w14:textId="18D6DFE4" w:rsidR="00906CF2" w:rsidRPr="00242F9B" w:rsidRDefault="00906CF2" w:rsidP="000C10CA">
            <w:pPr>
              <w:spacing w:before="120"/>
              <w:jc w:val="center"/>
              <w:rPr>
                <w:sz w:val="24"/>
              </w:rPr>
            </w:pPr>
          </w:p>
        </w:tc>
        <w:tc>
          <w:tcPr>
            <w:tcW w:w="2900" w:type="pct"/>
            <w:tcMar>
              <w:top w:w="0" w:type="dxa"/>
              <w:left w:w="0" w:type="dxa"/>
              <w:bottom w:w="0" w:type="dxa"/>
              <w:right w:w="0" w:type="dxa"/>
            </w:tcMar>
            <w:vAlign w:val="center"/>
          </w:tcPr>
          <w:p w14:paraId="64BF1F6F" w14:textId="0005852E" w:rsidR="00906CF2" w:rsidRPr="00242F9B" w:rsidRDefault="00906CF2" w:rsidP="00354EC1">
            <w:pPr>
              <w:spacing w:before="120"/>
              <w:jc w:val="both"/>
              <w:rPr>
                <w:b/>
                <w:bCs/>
                <w:sz w:val="24"/>
              </w:rPr>
            </w:pPr>
            <w:r w:rsidRPr="00242F9B">
              <w:rPr>
                <w:sz w:val="24"/>
              </w:rPr>
              <w:t xml:space="preserve"> Đại biểu Hội đồng nhân dân và công chức Văn phòng phục vụ hoạt động của HĐND</w:t>
            </w:r>
          </w:p>
        </w:tc>
        <w:tc>
          <w:tcPr>
            <w:tcW w:w="912" w:type="pct"/>
          </w:tcPr>
          <w:p w14:paraId="1325C89B" w14:textId="0644E49A" w:rsidR="00906CF2" w:rsidRPr="00242F9B" w:rsidRDefault="00906CF2" w:rsidP="000C10CA">
            <w:pPr>
              <w:spacing w:before="120"/>
              <w:jc w:val="center"/>
              <w:rPr>
                <w:sz w:val="24"/>
              </w:rPr>
            </w:pPr>
            <w:r w:rsidRPr="00242F9B">
              <w:rPr>
                <w:sz w:val="24"/>
              </w:rPr>
              <w:t>500.000 đồng/người/tháng</w:t>
            </w:r>
          </w:p>
        </w:tc>
        <w:tc>
          <w:tcPr>
            <w:tcW w:w="912" w:type="pct"/>
          </w:tcPr>
          <w:p w14:paraId="2B8DAFA3" w14:textId="3AF2EE3B" w:rsidR="00906CF2" w:rsidRPr="00242F9B" w:rsidRDefault="00906CF2" w:rsidP="000C10CA">
            <w:pPr>
              <w:spacing w:before="120"/>
              <w:jc w:val="center"/>
              <w:rPr>
                <w:sz w:val="24"/>
              </w:rPr>
            </w:pPr>
            <w:r w:rsidRPr="00242F9B">
              <w:rPr>
                <w:sz w:val="24"/>
              </w:rPr>
              <w:t>250.000 đồng/người/tháng</w:t>
            </w:r>
          </w:p>
        </w:tc>
      </w:tr>
      <w:tr w:rsidR="00242F9B" w:rsidRPr="00242F9B" w14:paraId="5A3429FE" w14:textId="77777777" w:rsidTr="00FC7CE6">
        <w:tc>
          <w:tcPr>
            <w:tcW w:w="275" w:type="pct"/>
            <w:tcMar>
              <w:top w:w="0" w:type="dxa"/>
              <w:left w:w="0" w:type="dxa"/>
              <w:bottom w:w="0" w:type="dxa"/>
              <w:right w:w="0" w:type="dxa"/>
            </w:tcMar>
            <w:vAlign w:val="center"/>
          </w:tcPr>
          <w:p w14:paraId="54E21474" w14:textId="7A0FD6C3" w:rsidR="00906CF2" w:rsidRPr="00242F9B" w:rsidRDefault="00906CF2" w:rsidP="000C10CA">
            <w:pPr>
              <w:spacing w:before="120"/>
              <w:jc w:val="center"/>
              <w:rPr>
                <w:sz w:val="24"/>
              </w:rPr>
            </w:pPr>
            <w:r w:rsidRPr="00242F9B">
              <w:rPr>
                <w:sz w:val="24"/>
              </w:rPr>
              <w:t>2.2</w:t>
            </w:r>
          </w:p>
        </w:tc>
        <w:tc>
          <w:tcPr>
            <w:tcW w:w="2900" w:type="pct"/>
            <w:tcMar>
              <w:top w:w="0" w:type="dxa"/>
              <w:left w:w="0" w:type="dxa"/>
              <w:bottom w:w="0" w:type="dxa"/>
              <w:right w:w="0" w:type="dxa"/>
            </w:tcMar>
            <w:vAlign w:val="center"/>
          </w:tcPr>
          <w:p w14:paraId="319E9D14" w14:textId="158D3B02" w:rsidR="00906CF2" w:rsidRPr="00242F9B" w:rsidRDefault="00906CF2" w:rsidP="00B157AE">
            <w:pPr>
              <w:spacing w:before="120"/>
              <w:jc w:val="both"/>
              <w:rPr>
                <w:sz w:val="24"/>
              </w:rPr>
            </w:pPr>
            <w:r w:rsidRPr="00242F9B">
              <w:rPr>
                <w:sz w:val="24"/>
              </w:rPr>
              <w:t>Chi ứng dụng công nghệ thông tin phục vụ nhiệm vụ của HĐND tỉnh</w:t>
            </w:r>
          </w:p>
        </w:tc>
        <w:tc>
          <w:tcPr>
            <w:tcW w:w="1825" w:type="pct"/>
            <w:gridSpan w:val="2"/>
          </w:tcPr>
          <w:p w14:paraId="7C38DA74" w14:textId="6A86A4A3" w:rsidR="00906CF2" w:rsidRPr="00242F9B" w:rsidRDefault="00906CF2" w:rsidP="00CC6BB3">
            <w:pPr>
              <w:spacing w:before="120" w:after="280" w:afterAutospacing="1"/>
              <w:jc w:val="both"/>
              <w:rPr>
                <w:sz w:val="24"/>
              </w:rPr>
            </w:pPr>
            <w:r w:rsidRPr="00242F9B">
              <w:rPr>
                <w:sz w:val="24"/>
              </w:rPr>
              <w:t>Mỗi nhiệm kỳ Hội đồng nhân dân, đại biểu Hội đồng nhân dân tỉnh, công chức Văn phòng Đoàn ĐBQH và HĐND tỉnh trực tiếp tham mưu, phục vụ hoạt động của HĐND tỉnh được cấp 01 máy tính bảng. Đối với cấp xã: Do Hội đồng nhân dân cấp xã quyết định tùy thuộc vào khả năng cân đối ngân sách của cấp xã.</w:t>
            </w:r>
          </w:p>
        </w:tc>
      </w:tr>
      <w:tr w:rsidR="00242F9B" w:rsidRPr="00242F9B" w14:paraId="0B0F4183" w14:textId="657E6221" w:rsidTr="00FC7CE6">
        <w:tc>
          <w:tcPr>
            <w:tcW w:w="275" w:type="pct"/>
            <w:tcMar>
              <w:top w:w="0" w:type="dxa"/>
              <w:left w:w="0" w:type="dxa"/>
              <w:bottom w:w="0" w:type="dxa"/>
              <w:right w:w="0" w:type="dxa"/>
            </w:tcMar>
            <w:vAlign w:val="center"/>
          </w:tcPr>
          <w:p w14:paraId="21EF4DD9" w14:textId="77777777" w:rsidR="00906CF2" w:rsidRPr="00242F9B" w:rsidRDefault="00906CF2" w:rsidP="000C10CA">
            <w:pPr>
              <w:spacing w:before="120"/>
              <w:jc w:val="center"/>
            </w:pPr>
            <w:r w:rsidRPr="00242F9B">
              <w:t>3</w:t>
            </w:r>
          </w:p>
        </w:tc>
        <w:tc>
          <w:tcPr>
            <w:tcW w:w="2900" w:type="pct"/>
            <w:tcMar>
              <w:top w:w="0" w:type="dxa"/>
              <w:left w:w="0" w:type="dxa"/>
              <w:bottom w:w="0" w:type="dxa"/>
              <w:right w:w="0" w:type="dxa"/>
            </w:tcMar>
            <w:vAlign w:val="center"/>
          </w:tcPr>
          <w:p w14:paraId="7888F25D" w14:textId="4C19DAAD" w:rsidR="00906CF2" w:rsidRPr="00242F9B" w:rsidRDefault="00906CF2" w:rsidP="002F64FC">
            <w:pPr>
              <w:spacing w:before="120"/>
              <w:jc w:val="both"/>
              <w:rPr>
                <w:sz w:val="24"/>
              </w:rPr>
            </w:pPr>
            <w:r w:rsidRPr="00242F9B">
              <w:rPr>
                <w:sz w:val="24"/>
              </w:rPr>
              <w:t>Hỗ trợ mua cặp công tác</w:t>
            </w:r>
          </w:p>
        </w:tc>
        <w:tc>
          <w:tcPr>
            <w:tcW w:w="912" w:type="pct"/>
          </w:tcPr>
          <w:p w14:paraId="38C6CC34" w14:textId="6AE5AF8E" w:rsidR="00906CF2" w:rsidRPr="00242F9B" w:rsidRDefault="00906CF2" w:rsidP="000C10CA">
            <w:pPr>
              <w:spacing w:before="120"/>
              <w:jc w:val="center"/>
              <w:rPr>
                <w:sz w:val="24"/>
              </w:rPr>
            </w:pPr>
            <w:r w:rsidRPr="00242F9B">
              <w:rPr>
                <w:sz w:val="24"/>
              </w:rPr>
              <w:t>2.000.000 đồng/đại biểu/nhiệm kỳ</w:t>
            </w:r>
          </w:p>
        </w:tc>
        <w:tc>
          <w:tcPr>
            <w:tcW w:w="912" w:type="pct"/>
          </w:tcPr>
          <w:p w14:paraId="3D94A874" w14:textId="1DD7D2F6" w:rsidR="00906CF2" w:rsidRPr="00242F9B" w:rsidRDefault="00906CF2" w:rsidP="000C10CA">
            <w:pPr>
              <w:spacing w:before="120"/>
              <w:jc w:val="center"/>
              <w:rPr>
                <w:sz w:val="24"/>
              </w:rPr>
            </w:pPr>
            <w:r w:rsidRPr="00242F9B">
              <w:rPr>
                <w:sz w:val="24"/>
              </w:rPr>
              <w:t>2.000.000 đồng/đại biểu/nhiệm kỳ</w:t>
            </w:r>
          </w:p>
        </w:tc>
      </w:tr>
      <w:tr w:rsidR="00242F9B" w:rsidRPr="00242F9B" w14:paraId="50446909" w14:textId="77777777" w:rsidTr="00FC7CE6">
        <w:tc>
          <w:tcPr>
            <w:tcW w:w="275" w:type="pct"/>
            <w:tcMar>
              <w:top w:w="0" w:type="dxa"/>
              <w:left w:w="0" w:type="dxa"/>
              <w:bottom w:w="0" w:type="dxa"/>
              <w:right w:w="0" w:type="dxa"/>
            </w:tcMar>
            <w:vAlign w:val="center"/>
          </w:tcPr>
          <w:p w14:paraId="07226DF1" w14:textId="796C2B0A" w:rsidR="00906CF2" w:rsidRPr="00242F9B" w:rsidRDefault="00906CF2" w:rsidP="000C10CA">
            <w:pPr>
              <w:spacing w:before="120"/>
              <w:jc w:val="center"/>
              <w:rPr>
                <w:sz w:val="24"/>
              </w:rPr>
            </w:pPr>
            <w:r w:rsidRPr="00242F9B">
              <w:rPr>
                <w:b/>
                <w:bCs/>
                <w:sz w:val="24"/>
              </w:rPr>
              <w:t>4</w:t>
            </w:r>
          </w:p>
        </w:tc>
        <w:tc>
          <w:tcPr>
            <w:tcW w:w="2900" w:type="pct"/>
            <w:tcMar>
              <w:top w:w="0" w:type="dxa"/>
              <w:left w:w="0" w:type="dxa"/>
              <w:bottom w:w="0" w:type="dxa"/>
              <w:right w:w="0" w:type="dxa"/>
            </w:tcMar>
            <w:vAlign w:val="center"/>
          </w:tcPr>
          <w:p w14:paraId="4396034E" w14:textId="0EEED378" w:rsidR="00906CF2" w:rsidRPr="00242F9B" w:rsidRDefault="00906CF2" w:rsidP="00060117">
            <w:pPr>
              <w:spacing w:before="120"/>
              <w:jc w:val="both"/>
              <w:rPr>
                <w:sz w:val="24"/>
              </w:rPr>
            </w:pPr>
            <w:r w:rsidRPr="00242F9B">
              <w:rPr>
                <w:sz w:val="24"/>
              </w:rPr>
              <w:t>Hỗ trợ tiền may lễ phục, trang phục</w:t>
            </w:r>
          </w:p>
        </w:tc>
        <w:tc>
          <w:tcPr>
            <w:tcW w:w="912" w:type="pct"/>
          </w:tcPr>
          <w:p w14:paraId="6D0996FB" w14:textId="77777777" w:rsidR="00906CF2" w:rsidRPr="00242F9B" w:rsidRDefault="00906CF2" w:rsidP="000C10CA">
            <w:pPr>
              <w:spacing w:before="120"/>
              <w:jc w:val="center"/>
              <w:rPr>
                <w:sz w:val="24"/>
              </w:rPr>
            </w:pPr>
          </w:p>
        </w:tc>
        <w:tc>
          <w:tcPr>
            <w:tcW w:w="912" w:type="pct"/>
          </w:tcPr>
          <w:p w14:paraId="23F21E9C" w14:textId="77777777" w:rsidR="00906CF2" w:rsidRPr="00242F9B" w:rsidRDefault="00906CF2" w:rsidP="000C10CA">
            <w:pPr>
              <w:spacing w:before="120"/>
              <w:jc w:val="center"/>
              <w:rPr>
                <w:sz w:val="24"/>
              </w:rPr>
            </w:pPr>
          </w:p>
        </w:tc>
      </w:tr>
      <w:tr w:rsidR="00242F9B" w:rsidRPr="00242F9B" w14:paraId="70047A2A" w14:textId="0B015E71" w:rsidTr="00FC7CE6">
        <w:tc>
          <w:tcPr>
            <w:tcW w:w="275" w:type="pct"/>
            <w:vMerge w:val="restart"/>
            <w:tcMar>
              <w:top w:w="0" w:type="dxa"/>
              <w:left w:w="0" w:type="dxa"/>
              <w:bottom w:w="0" w:type="dxa"/>
              <w:right w:w="0" w:type="dxa"/>
            </w:tcMar>
            <w:vAlign w:val="center"/>
          </w:tcPr>
          <w:p w14:paraId="4C0B5781" w14:textId="7B31A833" w:rsidR="00906CF2" w:rsidRPr="00242F9B" w:rsidRDefault="00906CF2" w:rsidP="000C10CA">
            <w:pPr>
              <w:spacing w:before="120"/>
              <w:jc w:val="center"/>
              <w:rPr>
                <w:sz w:val="24"/>
              </w:rPr>
            </w:pPr>
            <w:r w:rsidRPr="00242F9B">
              <w:rPr>
                <w:sz w:val="24"/>
              </w:rPr>
              <w:t>4.1</w:t>
            </w:r>
          </w:p>
        </w:tc>
        <w:tc>
          <w:tcPr>
            <w:tcW w:w="2900" w:type="pct"/>
            <w:vMerge w:val="restart"/>
            <w:tcMar>
              <w:top w:w="0" w:type="dxa"/>
              <w:left w:w="0" w:type="dxa"/>
              <w:bottom w:w="0" w:type="dxa"/>
              <w:right w:w="0" w:type="dxa"/>
            </w:tcMar>
            <w:vAlign w:val="center"/>
          </w:tcPr>
          <w:p w14:paraId="4D1599DE" w14:textId="7222F38E" w:rsidR="00906CF2" w:rsidRPr="00242F9B" w:rsidRDefault="00906CF2" w:rsidP="00420EA5">
            <w:pPr>
              <w:spacing w:before="120"/>
              <w:jc w:val="both"/>
              <w:rPr>
                <w:sz w:val="24"/>
              </w:rPr>
            </w:pPr>
            <w:r w:rsidRPr="00242F9B">
              <w:rPr>
                <w:sz w:val="24"/>
              </w:rPr>
              <w:t xml:space="preserve">Đối với đại biểu HĐND </w:t>
            </w:r>
          </w:p>
        </w:tc>
        <w:tc>
          <w:tcPr>
            <w:tcW w:w="912" w:type="pct"/>
          </w:tcPr>
          <w:p w14:paraId="50BCAF71" w14:textId="100BEBAB" w:rsidR="00906CF2" w:rsidRPr="00242F9B" w:rsidRDefault="00906CF2" w:rsidP="000C10CA">
            <w:pPr>
              <w:spacing w:before="120"/>
              <w:jc w:val="center"/>
              <w:rPr>
                <w:sz w:val="24"/>
              </w:rPr>
            </w:pPr>
            <w:r w:rsidRPr="00242F9B">
              <w:rPr>
                <w:sz w:val="24"/>
              </w:rPr>
              <w:t>May lễ phục: 8.000.000 đồng/đại biểu/nhiệm kỳ</w:t>
            </w:r>
          </w:p>
        </w:tc>
        <w:tc>
          <w:tcPr>
            <w:tcW w:w="912" w:type="pct"/>
          </w:tcPr>
          <w:p w14:paraId="71A35B10" w14:textId="7A63C8D3" w:rsidR="00906CF2" w:rsidRPr="00242F9B" w:rsidRDefault="00906CF2" w:rsidP="000C10CA">
            <w:pPr>
              <w:spacing w:before="120"/>
              <w:jc w:val="center"/>
              <w:rPr>
                <w:sz w:val="24"/>
              </w:rPr>
            </w:pPr>
            <w:r w:rsidRPr="00242F9B">
              <w:rPr>
                <w:sz w:val="24"/>
              </w:rPr>
              <w:t>May lễ phục: 5.000.000 đồng/đại biểu/nhiệm kỳ</w:t>
            </w:r>
          </w:p>
        </w:tc>
      </w:tr>
      <w:tr w:rsidR="00242F9B" w:rsidRPr="00242F9B" w14:paraId="107D3278" w14:textId="77777777" w:rsidTr="00FC7CE6">
        <w:trPr>
          <w:trHeight w:val="1540"/>
        </w:trPr>
        <w:tc>
          <w:tcPr>
            <w:tcW w:w="275" w:type="pct"/>
            <w:vMerge/>
            <w:tcMar>
              <w:top w:w="0" w:type="dxa"/>
              <w:left w:w="0" w:type="dxa"/>
              <w:bottom w:w="0" w:type="dxa"/>
              <w:right w:w="0" w:type="dxa"/>
            </w:tcMar>
            <w:vAlign w:val="center"/>
          </w:tcPr>
          <w:p w14:paraId="4A0F9839" w14:textId="77777777" w:rsidR="00906CF2" w:rsidRPr="00242F9B" w:rsidRDefault="00906CF2" w:rsidP="000C10CA">
            <w:pPr>
              <w:spacing w:before="120"/>
              <w:jc w:val="center"/>
              <w:rPr>
                <w:b/>
                <w:bCs/>
              </w:rPr>
            </w:pPr>
          </w:p>
        </w:tc>
        <w:tc>
          <w:tcPr>
            <w:tcW w:w="2900" w:type="pct"/>
            <w:vMerge/>
            <w:tcMar>
              <w:top w:w="0" w:type="dxa"/>
              <w:left w:w="0" w:type="dxa"/>
              <w:bottom w:w="0" w:type="dxa"/>
              <w:right w:w="0" w:type="dxa"/>
            </w:tcMar>
            <w:vAlign w:val="center"/>
          </w:tcPr>
          <w:p w14:paraId="27EAD070" w14:textId="77777777" w:rsidR="00906CF2" w:rsidRPr="00242F9B" w:rsidRDefault="00906CF2" w:rsidP="000C10CA">
            <w:pPr>
              <w:spacing w:before="120"/>
              <w:jc w:val="center"/>
              <w:rPr>
                <w:sz w:val="24"/>
              </w:rPr>
            </w:pPr>
          </w:p>
        </w:tc>
        <w:tc>
          <w:tcPr>
            <w:tcW w:w="912" w:type="pct"/>
          </w:tcPr>
          <w:p w14:paraId="4777D1F3" w14:textId="61A4C871" w:rsidR="00906CF2" w:rsidRPr="00242F9B" w:rsidRDefault="00906CF2" w:rsidP="000C10CA">
            <w:pPr>
              <w:spacing w:before="120"/>
              <w:jc w:val="center"/>
              <w:rPr>
                <w:sz w:val="24"/>
              </w:rPr>
            </w:pPr>
            <w:r w:rsidRPr="00242F9B">
              <w:rPr>
                <w:sz w:val="24"/>
              </w:rPr>
              <w:t>May trang phục xuân, hè:</w:t>
            </w:r>
          </w:p>
          <w:p w14:paraId="764B2437" w14:textId="57E7DE90" w:rsidR="00906CF2" w:rsidRPr="00242F9B" w:rsidRDefault="00906CF2" w:rsidP="000C10CA">
            <w:pPr>
              <w:spacing w:before="120"/>
              <w:jc w:val="center"/>
              <w:rPr>
                <w:sz w:val="24"/>
              </w:rPr>
            </w:pPr>
            <w:r w:rsidRPr="00242F9B">
              <w:rPr>
                <w:sz w:val="24"/>
              </w:rPr>
              <w:t>3.000.000 đồng/đại biểu/năm</w:t>
            </w:r>
          </w:p>
        </w:tc>
        <w:tc>
          <w:tcPr>
            <w:tcW w:w="912" w:type="pct"/>
          </w:tcPr>
          <w:p w14:paraId="7420A028" w14:textId="77777777" w:rsidR="00906CF2" w:rsidRPr="00242F9B" w:rsidRDefault="00906CF2" w:rsidP="000C10CA">
            <w:pPr>
              <w:spacing w:before="120"/>
              <w:jc w:val="center"/>
              <w:rPr>
                <w:sz w:val="24"/>
              </w:rPr>
            </w:pPr>
            <w:r w:rsidRPr="00242F9B">
              <w:rPr>
                <w:sz w:val="24"/>
              </w:rPr>
              <w:t>May trang phục xuân, hè:</w:t>
            </w:r>
          </w:p>
          <w:p w14:paraId="3BB9466B" w14:textId="7BF58E70" w:rsidR="00906CF2" w:rsidRPr="00242F9B" w:rsidRDefault="00906CF2" w:rsidP="00813B1B">
            <w:pPr>
              <w:spacing w:before="120"/>
              <w:jc w:val="center"/>
              <w:rPr>
                <w:sz w:val="24"/>
              </w:rPr>
            </w:pPr>
            <w:r w:rsidRPr="00242F9B">
              <w:rPr>
                <w:sz w:val="24"/>
              </w:rPr>
              <w:t>1.500.000 đồng/đại biểu/năm</w:t>
            </w:r>
          </w:p>
        </w:tc>
      </w:tr>
      <w:tr w:rsidR="00242F9B" w:rsidRPr="00242F9B" w14:paraId="0B9E1C51" w14:textId="2252E143" w:rsidTr="00FC7CE6">
        <w:tc>
          <w:tcPr>
            <w:tcW w:w="275" w:type="pct"/>
            <w:vMerge w:val="restart"/>
            <w:tcMar>
              <w:top w:w="0" w:type="dxa"/>
              <w:left w:w="0" w:type="dxa"/>
              <w:bottom w:w="0" w:type="dxa"/>
              <w:right w:w="0" w:type="dxa"/>
            </w:tcMar>
            <w:vAlign w:val="center"/>
          </w:tcPr>
          <w:p w14:paraId="0813FD63" w14:textId="363E9F48" w:rsidR="00906CF2" w:rsidRPr="00242F9B" w:rsidRDefault="00906CF2" w:rsidP="000C10CA">
            <w:pPr>
              <w:spacing w:before="120"/>
              <w:jc w:val="center"/>
              <w:rPr>
                <w:sz w:val="24"/>
              </w:rPr>
            </w:pPr>
            <w:r w:rsidRPr="00242F9B">
              <w:rPr>
                <w:sz w:val="24"/>
              </w:rPr>
              <w:t>4.2</w:t>
            </w:r>
          </w:p>
        </w:tc>
        <w:tc>
          <w:tcPr>
            <w:tcW w:w="2900" w:type="pct"/>
            <w:vMerge w:val="restart"/>
            <w:tcMar>
              <w:top w:w="0" w:type="dxa"/>
              <w:left w:w="0" w:type="dxa"/>
              <w:bottom w:w="0" w:type="dxa"/>
              <w:right w:w="0" w:type="dxa"/>
            </w:tcMar>
            <w:vAlign w:val="center"/>
          </w:tcPr>
          <w:p w14:paraId="5BFE1122" w14:textId="0AF60435" w:rsidR="00906CF2" w:rsidRPr="00242F9B" w:rsidRDefault="00906CF2" w:rsidP="000C10CA">
            <w:pPr>
              <w:spacing w:before="120"/>
              <w:jc w:val="both"/>
              <w:rPr>
                <w:sz w:val="24"/>
              </w:rPr>
            </w:pPr>
            <w:r w:rsidRPr="00242F9B">
              <w:rPr>
                <w:sz w:val="24"/>
              </w:rPr>
              <w:t xml:space="preserve">Đối với công chức, người lao động trực tiếp phục vụ hoạt động của HĐND thuộc Văn phòng Đoàn ĐBQH và HĐND tỉnh; Công chức Văn phòng HĐND-UBND xã được phân công trực tiếp phụ trách công tác tham mưu, giúp việc, phục vụ hoạt động HĐND cấp xã </w:t>
            </w:r>
          </w:p>
        </w:tc>
        <w:tc>
          <w:tcPr>
            <w:tcW w:w="912" w:type="pct"/>
          </w:tcPr>
          <w:p w14:paraId="38751EDE" w14:textId="002DFB93" w:rsidR="00906CF2" w:rsidRPr="00242F9B" w:rsidRDefault="00906CF2" w:rsidP="000C10CA">
            <w:pPr>
              <w:spacing w:before="120"/>
              <w:jc w:val="center"/>
              <w:rPr>
                <w:sz w:val="24"/>
              </w:rPr>
            </w:pPr>
            <w:r w:rsidRPr="00242F9B">
              <w:rPr>
                <w:sz w:val="24"/>
              </w:rPr>
              <w:t>May lễ phục:</w:t>
            </w:r>
          </w:p>
          <w:p w14:paraId="3CE41DFE" w14:textId="532DB000" w:rsidR="00906CF2" w:rsidRPr="00242F9B" w:rsidRDefault="00906CF2" w:rsidP="00813B1B">
            <w:pPr>
              <w:spacing w:before="120"/>
              <w:jc w:val="center"/>
              <w:rPr>
                <w:sz w:val="24"/>
              </w:rPr>
            </w:pPr>
            <w:r w:rsidRPr="00242F9B">
              <w:rPr>
                <w:sz w:val="24"/>
              </w:rPr>
              <w:lastRenderedPageBreak/>
              <w:t>6.000.000 đồng/người/nhiệm kỳ</w:t>
            </w:r>
          </w:p>
        </w:tc>
        <w:tc>
          <w:tcPr>
            <w:tcW w:w="912" w:type="pct"/>
          </w:tcPr>
          <w:p w14:paraId="5F5F9323" w14:textId="77777777" w:rsidR="00906CF2" w:rsidRPr="00242F9B" w:rsidRDefault="00906CF2" w:rsidP="000C10CA">
            <w:pPr>
              <w:spacing w:before="120"/>
              <w:jc w:val="center"/>
              <w:rPr>
                <w:sz w:val="24"/>
              </w:rPr>
            </w:pPr>
            <w:r w:rsidRPr="00242F9B">
              <w:rPr>
                <w:sz w:val="24"/>
              </w:rPr>
              <w:lastRenderedPageBreak/>
              <w:t>May lễ phục:</w:t>
            </w:r>
          </w:p>
          <w:p w14:paraId="165F6E8B" w14:textId="161074CA" w:rsidR="00906CF2" w:rsidRPr="00242F9B" w:rsidRDefault="00906CF2" w:rsidP="000C10CA">
            <w:pPr>
              <w:spacing w:before="120"/>
              <w:jc w:val="center"/>
              <w:rPr>
                <w:sz w:val="24"/>
              </w:rPr>
            </w:pPr>
            <w:r w:rsidRPr="00242F9B">
              <w:rPr>
                <w:sz w:val="24"/>
              </w:rPr>
              <w:lastRenderedPageBreak/>
              <w:t>3.000.000 đồng/người/nhiệm kỳ</w:t>
            </w:r>
          </w:p>
        </w:tc>
      </w:tr>
      <w:tr w:rsidR="00242F9B" w:rsidRPr="00242F9B" w14:paraId="0C36CD0D" w14:textId="77777777" w:rsidTr="00FC7CE6">
        <w:tc>
          <w:tcPr>
            <w:tcW w:w="275" w:type="pct"/>
            <w:vMerge/>
            <w:tcMar>
              <w:top w:w="0" w:type="dxa"/>
              <w:left w:w="0" w:type="dxa"/>
              <w:bottom w:w="0" w:type="dxa"/>
              <w:right w:w="0" w:type="dxa"/>
            </w:tcMar>
            <w:vAlign w:val="center"/>
          </w:tcPr>
          <w:p w14:paraId="260BEC8D" w14:textId="77777777" w:rsidR="00906CF2" w:rsidRPr="00242F9B" w:rsidRDefault="00906CF2" w:rsidP="000C10CA">
            <w:pPr>
              <w:spacing w:before="120"/>
              <w:jc w:val="center"/>
              <w:rPr>
                <w:b/>
                <w:bCs/>
              </w:rPr>
            </w:pPr>
          </w:p>
        </w:tc>
        <w:tc>
          <w:tcPr>
            <w:tcW w:w="2900" w:type="pct"/>
            <w:vMerge/>
            <w:tcMar>
              <w:top w:w="0" w:type="dxa"/>
              <w:left w:w="0" w:type="dxa"/>
              <w:bottom w:w="0" w:type="dxa"/>
              <w:right w:w="0" w:type="dxa"/>
            </w:tcMar>
            <w:vAlign w:val="center"/>
          </w:tcPr>
          <w:p w14:paraId="327E96D8" w14:textId="77777777" w:rsidR="00906CF2" w:rsidRPr="00242F9B" w:rsidRDefault="00906CF2" w:rsidP="000C10CA">
            <w:pPr>
              <w:spacing w:before="120"/>
              <w:jc w:val="both"/>
              <w:rPr>
                <w:sz w:val="24"/>
              </w:rPr>
            </w:pPr>
          </w:p>
        </w:tc>
        <w:tc>
          <w:tcPr>
            <w:tcW w:w="912" w:type="pct"/>
          </w:tcPr>
          <w:p w14:paraId="19D88E7E" w14:textId="77777777" w:rsidR="00906CF2" w:rsidRPr="00242F9B" w:rsidRDefault="00906CF2" w:rsidP="000C10CA">
            <w:pPr>
              <w:spacing w:before="120"/>
              <w:jc w:val="center"/>
              <w:rPr>
                <w:sz w:val="24"/>
              </w:rPr>
            </w:pPr>
            <w:r w:rsidRPr="00242F9B">
              <w:rPr>
                <w:sz w:val="24"/>
              </w:rPr>
              <w:t>May trang phục xuân, hè:</w:t>
            </w:r>
          </w:p>
          <w:p w14:paraId="3D6DAA18" w14:textId="23DF3092" w:rsidR="00906CF2" w:rsidRPr="00242F9B" w:rsidRDefault="00906CF2" w:rsidP="000C10CA">
            <w:pPr>
              <w:spacing w:before="120"/>
              <w:jc w:val="center"/>
              <w:rPr>
                <w:sz w:val="24"/>
              </w:rPr>
            </w:pPr>
            <w:r w:rsidRPr="00242F9B">
              <w:rPr>
                <w:sz w:val="24"/>
              </w:rPr>
              <w:t>3.000.000 đồng/đại biểu/năm</w:t>
            </w:r>
          </w:p>
        </w:tc>
        <w:tc>
          <w:tcPr>
            <w:tcW w:w="912" w:type="pct"/>
          </w:tcPr>
          <w:p w14:paraId="2E7C61B7" w14:textId="77777777" w:rsidR="00906CF2" w:rsidRPr="00242F9B" w:rsidRDefault="00906CF2" w:rsidP="000C10CA">
            <w:pPr>
              <w:spacing w:before="120"/>
              <w:jc w:val="center"/>
              <w:rPr>
                <w:sz w:val="24"/>
              </w:rPr>
            </w:pPr>
            <w:r w:rsidRPr="00242F9B">
              <w:rPr>
                <w:sz w:val="24"/>
              </w:rPr>
              <w:t>May trang phục xuân, hè:</w:t>
            </w:r>
          </w:p>
          <w:p w14:paraId="33233B74" w14:textId="4CC3E788" w:rsidR="00906CF2" w:rsidRPr="00242F9B" w:rsidRDefault="00906CF2" w:rsidP="000C10CA">
            <w:pPr>
              <w:spacing w:before="120"/>
              <w:jc w:val="center"/>
              <w:rPr>
                <w:sz w:val="24"/>
              </w:rPr>
            </w:pPr>
            <w:r w:rsidRPr="00242F9B">
              <w:rPr>
                <w:sz w:val="24"/>
              </w:rPr>
              <w:t>1.500.000 đồng/đại biểu/năm</w:t>
            </w:r>
          </w:p>
        </w:tc>
      </w:tr>
      <w:tr w:rsidR="00242F9B" w:rsidRPr="00242F9B" w14:paraId="3292DA3D" w14:textId="57053A91" w:rsidTr="00FC7CE6">
        <w:tc>
          <w:tcPr>
            <w:tcW w:w="3175" w:type="pct"/>
            <w:gridSpan w:val="2"/>
            <w:tcMar>
              <w:top w:w="0" w:type="dxa"/>
              <w:left w:w="0" w:type="dxa"/>
              <w:bottom w:w="0" w:type="dxa"/>
              <w:right w:w="0" w:type="dxa"/>
            </w:tcMar>
            <w:vAlign w:val="center"/>
          </w:tcPr>
          <w:p w14:paraId="4235ECA4" w14:textId="2BA3523E" w:rsidR="00906CF2" w:rsidRPr="00242F9B" w:rsidRDefault="00906CF2" w:rsidP="00446321">
            <w:pPr>
              <w:spacing w:before="120"/>
              <w:jc w:val="both"/>
              <w:rPr>
                <w:sz w:val="24"/>
              </w:rPr>
            </w:pPr>
            <w:r w:rsidRPr="00242F9B">
              <w:rPr>
                <w:b/>
                <w:bCs/>
                <w:i/>
                <w:iCs/>
                <w:sz w:val="24"/>
              </w:rPr>
              <w:t>Ghi chú:</w:t>
            </w:r>
            <w:r w:rsidRPr="00242F9B">
              <w:rPr>
                <w:sz w:val="24"/>
              </w:rPr>
              <w:t xml:space="preserve"> </w:t>
            </w:r>
            <w:r w:rsidRPr="00242F9B">
              <w:rPr>
                <w:i/>
                <w:iCs/>
                <w:sz w:val="24"/>
              </w:rPr>
              <w:t>Đối với người là đại biểu HĐND nhiều cấp thì chỉ được hỗ trợ tiền mua 01 cặp công tác và may lễ phục, trang phục của mức hỗ trợ cấp cao nhất.</w:t>
            </w:r>
          </w:p>
        </w:tc>
        <w:tc>
          <w:tcPr>
            <w:tcW w:w="912" w:type="pct"/>
          </w:tcPr>
          <w:p w14:paraId="29C41C28" w14:textId="77777777" w:rsidR="00906CF2" w:rsidRPr="00242F9B" w:rsidRDefault="00906CF2" w:rsidP="000C10CA">
            <w:pPr>
              <w:spacing w:before="120"/>
              <w:jc w:val="center"/>
              <w:rPr>
                <w:b/>
                <w:bCs/>
                <w:i/>
                <w:iCs/>
                <w:sz w:val="24"/>
              </w:rPr>
            </w:pPr>
          </w:p>
        </w:tc>
        <w:tc>
          <w:tcPr>
            <w:tcW w:w="912" w:type="pct"/>
          </w:tcPr>
          <w:p w14:paraId="6378F66F" w14:textId="77777777" w:rsidR="00906CF2" w:rsidRPr="00242F9B" w:rsidRDefault="00906CF2" w:rsidP="000C10CA">
            <w:pPr>
              <w:spacing w:before="120"/>
              <w:jc w:val="center"/>
              <w:rPr>
                <w:b/>
                <w:bCs/>
                <w:i/>
                <w:iCs/>
                <w:sz w:val="24"/>
              </w:rPr>
            </w:pPr>
          </w:p>
        </w:tc>
      </w:tr>
      <w:tr w:rsidR="00242F9B" w:rsidRPr="00242F9B" w14:paraId="427BE8AA" w14:textId="10AB6410" w:rsidTr="00FC7CE6">
        <w:tc>
          <w:tcPr>
            <w:tcW w:w="275" w:type="pct"/>
            <w:tcMar>
              <w:top w:w="0" w:type="dxa"/>
              <w:left w:w="0" w:type="dxa"/>
              <w:bottom w:w="0" w:type="dxa"/>
              <w:right w:w="0" w:type="dxa"/>
            </w:tcMar>
            <w:vAlign w:val="center"/>
          </w:tcPr>
          <w:p w14:paraId="46CB2ECD" w14:textId="77777777" w:rsidR="00906CF2" w:rsidRPr="00242F9B" w:rsidRDefault="00906CF2" w:rsidP="000C10CA">
            <w:pPr>
              <w:spacing w:before="120"/>
              <w:jc w:val="center"/>
              <w:rPr>
                <w:b/>
                <w:bCs/>
                <w:sz w:val="24"/>
              </w:rPr>
            </w:pPr>
            <w:r w:rsidRPr="00242F9B">
              <w:rPr>
                <w:b/>
                <w:bCs/>
                <w:sz w:val="24"/>
              </w:rPr>
              <w:t>5</w:t>
            </w:r>
          </w:p>
        </w:tc>
        <w:tc>
          <w:tcPr>
            <w:tcW w:w="2900" w:type="pct"/>
            <w:tcMar>
              <w:top w:w="0" w:type="dxa"/>
              <w:left w:w="0" w:type="dxa"/>
              <w:bottom w:w="0" w:type="dxa"/>
              <w:right w:w="0" w:type="dxa"/>
            </w:tcMar>
            <w:vAlign w:val="center"/>
          </w:tcPr>
          <w:p w14:paraId="7BCF43BD" w14:textId="77777777" w:rsidR="00906CF2" w:rsidRPr="00242F9B" w:rsidRDefault="00906CF2" w:rsidP="000C10CA">
            <w:pPr>
              <w:spacing w:before="120"/>
              <w:jc w:val="both"/>
              <w:rPr>
                <w:sz w:val="24"/>
              </w:rPr>
            </w:pPr>
            <w:r w:rsidRPr="00242F9B">
              <w:rPr>
                <w:sz w:val="24"/>
              </w:rPr>
              <w:t>Chi thăm hỏi, thăm viếng đại biểu HĐND</w:t>
            </w:r>
          </w:p>
        </w:tc>
        <w:tc>
          <w:tcPr>
            <w:tcW w:w="912" w:type="pct"/>
          </w:tcPr>
          <w:p w14:paraId="59669E9F" w14:textId="77777777" w:rsidR="00906CF2" w:rsidRPr="00242F9B" w:rsidRDefault="00906CF2" w:rsidP="000C10CA">
            <w:pPr>
              <w:spacing w:before="120"/>
              <w:jc w:val="center"/>
              <w:rPr>
                <w:sz w:val="24"/>
              </w:rPr>
            </w:pPr>
          </w:p>
        </w:tc>
        <w:tc>
          <w:tcPr>
            <w:tcW w:w="912" w:type="pct"/>
          </w:tcPr>
          <w:p w14:paraId="50E0286E" w14:textId="77777777" w:rsidR="00906CF2" w:rsidRPr="00242F9B" w:rsidRDefault="00906CF2" w:rsidP="000C10CA">
            <w:pPr>
              <w:spacing w:before="120"/>
              <w:jc w:val="center"/>
              <w:rPr>
                <w:sz w:val="24"/>
              </w:rPr>
            </w:pPr>
          </w:p>
        </w:tc>
      </w:tr>
      <w:tr w:rsidR="00242F9B" w:rsidRPr="00242F9B" w14:paraId="312F9D18" w14:textId="6B44A3CF" w:rsidTr="00FC7CE6">
        <w:tc>
          <w:tcPr>
            <w:tcW w:w="275" w:type="pct"/>
            <w:tcMar>
              <w:top w:w="0" w:type="dxa"/>
              <w:left w:w="0" w:type="dxa"/>
              <w:bottom w:w="0" w:type="dxa"/>
              <w:right w:w="0" w:type="dxa"/>
            </w:tcMar>
            <w:vAlign w:val="center"/>
          </w:tcPr>
          <w:p w14:paraId="2699A065" w14:textId="77777777" w:rsidR="00906CF2" w:rsidRPr="00242F9B" w:rsidRDefault="00906CF2" w:rsidP="000C10CA">
            <w:pPr>
              <w:spacing w:before="120"/>
              <w:jc w:val="center"/>
              <w:rPr>
                <w:sz w:val="24"/>
              </w:rPr>
            </w:pPr>
            <w:r w:rsidRPr="00242F9B">
              <w:rPr>
                <w:sz w:val="24"/>
              </w:rPr>
              <w:t>5.1</w:t>
            </w:r>
          </w:p>
        </w:tc>
        <w:tc>
          <w:tcPr>
            <w:tcW w:w="2900" w:type="pct"/>
            <w:tcMar>
              <w:top w:w="0" w:type="dxa"/>
              <w:left w:w="0" w:type="dxa"/>
              <w:bottom w:w="0" w:type="dxa"/>
              <w:right w:w="0" w:type="dxa"/>
            </w:tcMar>
            <w:vAlign w:val="center"/>
          </w:tcPr>
          <w:p w14:paraId="6EAB05F9" w14:textId="77777777" w:rsidR="00906CF2" w:rsidRPr="00242F9B" w:rsidRDefault="00906CF2" w:rsidP="000C10CA">
            <w:pPr>
              <w:spacing w:before="120"/>
              <w:jc w:val="both"/>
              <w:rPr>
                <w:sz w:val="24"/>
              </w:rPr>
            </w:pPr>
            <w:r w:rsidRPr="00242F9B">
              <w:rPr>
                <w:sz w:val="24"/>
              </w:rPr>
              <w:t>Đại biểu HĐND đương nhiệm</w:t>
            </w:r>
          </w:p>
        </w:tc>
        <w:tc>
          <w:tcPr>
            <w:tcW w:w="912" w:type="pct"/>
          </w:tcPr>
          <w:p w14:paraId="32112602" w14:textId="77777777" w:rsidR="00906CF2" w:rsidRPr="00242F9B" w:rsidRDefault="00906CF2" w:rsidP="000C10CA">
            <w:pPr>
              <w:spacing w:before="120"/>
              <w:jc w:val="center"/>
              <w:rPr>
                <w:sz w:val="24"/>
              </w:rPr>
            </w:pPr>
          </w:p>
        </w:tc>
        <w:tc>
          <w:tcPr>
            <w:tcW w:w="912" w:type="pct"/>
          </w:tcPr>
          <w:p w14:paraId="56EBDAA4" w14:textId="77777777" w:rsidR="00906CF2" w:rsidRPr="00242F9B" w:rsidRDefault="00906CF2" w:rsidP="000C10CA">
            <w:pPr>
              <w:spacing w:before="120"/>
              <w:jc w:val="center"/>
              <w:rPr>
                <w:sz w:val="24"/>
              </w:rPr>
            </w:pPr>
          </w:p>
        </w:tc>
      </w:tr>
      <w:tr w:rsidR="00242F9B" w:rsidRPr="00242F9B" w14:paraId="79737AFB" w14:textId="00F13CC3" w:rsidTr="00FC7CE6">
        <w:tc>
          <w:tcPr>
            <w:tcW w:w="275" w:type="pct"/>
            <w:tcMar>
              <w:top w:w="0" w:type="dxa"/>
              <w:left w:w="0" w:type="dxa"/>
              <w:bottom w:w="0" w:type="dxa"/>
              <w:right w:w="0" w:type="dxa"/>
            </w:tcMar>
            <w:vAlign w:val="center"/>
          </w:tcPr>
          <w:p w14:paraId="0AAA818E" w14:textId="77777777" w:rsidR="00906CF2" w:rsidRPr="00242F9B" w:rsidRDefault="00906CF2" w:rsidP="000C10CA">
            <w:pPr>
              <w:spacing w:before="120"/>
              <w:jc w:val="center"/>
              <w:rPr>
                <w:sz w:val="24"/>
              </w:rPr>
            </w:pPr>
            <w:r w:rsidRPr="00242F9B">
              <w:rPr>
                <w:sz w:val="24"/>
              </w:rPr>
              <w:t>a</w:t>
            </w:r>
          </w:p>
        </w:tc>
        <w:tc>
          <w:tcPr>
            <w:tcW w:w="2900" w:type="pct"/>
            <w:tcMar>
              <w:top w:w="0" w:type="dxa"/>
              <w:left w:w="0" w:type="dxa"/>
              <w:bottom w:w="0" w:type="dxa"/>
              <w:right w:w="0" w:type="dxa"/>
            </w:tcMar>
            <w:vAlign w:val="center"/>
          </w:tcPr>
          <w:p w14:paraId="20DD04F7" w14:textId="718D3E62" w:rsidR="00906CF2" w:rsidRPr="00242F9B" w:rsidRDefault="00906CF2" w:rsidP="00B0345B">
            <w:pPr>
              <w:spacing w:before="120"/>
              <w:jc w:val="both"/>
              <w:rPr>
                <w:sz w:val="24"/>
              </w:rPr>
            </w:pPr>
            <w:r w:rsidRPr="00242F9B">
              <w:rPr>
                <w:sz w:val="24"/>
              </w:rPr>
              <w:t xml:space="preserve">Thăm đại biểu ốm nằm viện </w:t>
            </w:r>
            <w:r w:rsidRPr="00242F9B">
              <w:rPr>
                <w:i/>
                <w:iCs/>
                <w:sz w:val="24"/>
              </w:rPr>
              <w:t>(không quá 2 lần trong năm)</w:t>
            </w:r>
          </w:p>
        </w:tc>
        <w:tc>
          <w:tcPr>
            <w:tcW w:w="912" w:type="pct"/>
          </w:tcPr>
          <w:p w14:paraId="5A1444E8" w14:textId="0402A880" w:rsidR="00906CF2" w:rsidRPr="00242F9B" w:rsidRDefault="00906CF2" w:rsidP="000C10CA">
            <w:pPr>
              <w:spacing w:before="120"/>
              <w:jc w:val="center"/>
              <w:rPr>
                <w:sz w:val="24"/>
              </w:rPr>
            </w:pPr>
            <w:r w:rsidRPr="00242F9B">
              <w:rPr>
                <w:sz w:val="24"/>
              </w:rPr>
              <w:t>2.000.000 đồng/người/lần</w:t>
            </w:r>
          </w:p>
        </w:tc>
        <w:tc>
          <w:tcPr>
            <w:tcW w:w="912" w:type="pct"/>
          </w:tcPr>
          <w:p w14:paraId="56A45591" w14:textId="6F85B37E" w:rsidR="00906CF2" w:rsidRPr="00242F9B" w:rsidRDefault="00906CF2" w:rsidP="000C10CA">
            <w:pPr>
              <w:spacing w:before="120"/>
              <w:jc w:val="center"/>
              <w:rPr>
                <w:sz w:val="24"/>
              </w:rPr>
            </w:pPr>
            <w:r w:rsidRPr="00242F9B">
              <w:rPr>
                <w:sz w:val="24"/>
              </w:rPr>
              <w:t>1.000.000 đồng/người/lần</w:t>
            </w:r>
          </w:p>
        </w:tc>
      </w:tr>
      <w:tr w:rsidR="00242F9B" w:rsidRPr="00242F9B" w14:paraId="7F4553D5" w14:textId="4B5800E3" w:rsidTr="00FC7CE6">
        <w:tc>
          <w:tcPr>
            <w:tcW w:w="275" w:type="pct"/>
            <w:tcMar>
              <w:top w:w="0" w:type="dxa"/>
              <w:left w:w="0" w:type="dxa"/>
              <w:bottom w:w="0" w:type="dxa"/>
              <w:right w:w="0" w:type="dxa"/>
            </w:tcMar>
            <w:vAlign w:val="center"/>
          </w:tcPr>
          <w:p w14:paraId="5E41F12F" w14:textId="77777777" w:rsidR="00906CF2" w:rsidRPr="00242F9B" w:rsidRDefault="00906CF2" w:rsidP="000C10CA">
            <w:pPr>
              <w:spacing w:before="120"/>
              <w:jc w:val="center"/>
              <w:rPr>
                <w:sz w:val="24"/>
              </w:rPr>
            </w:pPr>
            <w:r w:rsidRPr="00242F9B">
              <w:rPr>
                <w:sz w:val="24"/>
              </w:rPr>
              <w:t>b</w:t>
            </w:r>
          </w:p>
        </w:tc>
        <w:tc>
          <w:tcPr>
            <w:tcW w:w="2900" w:type="pct"/>
            <w:tcMar>
              <w:top w:w="0" w:type="dxa"/>
              <w:left w:w="0" w:type="dxa"/>
              <w:bottom w:w="0" w:type="dxa"/>
              <w:right w:w="0" w:type="dxa"/>
            </w:tcMar>
            <w:vAlign w:val="center"/>
          </w:tcPr>
          <w:p w14:paraId="23BA1495" w14:textId="0F16F6B3" w:rsidR="00906CF2" w:rsidRPr="00242F9B" w:rsidRDefault="00906CF2" w:rsidP="007C10B0">
            <w:pPr>
              <w:spacing w:before="120"/>
              <w:jc w:val="both"/>
              <w:rPr>
                <w:sz w:val="24"/>
              </w:rPr>
            </w:pPr>
            <w:r w:rsidRPr="00242F9B">
              <w:rPr>
                <w:sz w:val="24"/>
              </w:rPr>
              <w:t>Viếng đại biểu từ trần</w:t>
            </w:r>
          </w:p>
        </w:tc>
        <w:tc>
          <w:tcPr>
            <w:tcW w:w="912" w:type="pct"/>
          </w:tcPr>
          <w:p w14:paraId="34B464C8" w14:textId="2DC2907E" w:rsidR="00906CF2" w:rsidRPr="00242F9B" w:rsidRDefault="00906CF2" w:rsidP="000C10CA">
            <w:pPr>
              <w:spacing w:before="120"/>
              <w:jc w:val="center"/>
              <w:rPr>
                <w:sz w:val="24"/>
              </w:rPr>
            </w:pPr>
            <w:r w:rsidRPr="00242F9B">
              <w:rPr>
                <w:sz w:val="24"/>
              </w:rPr>
              <w:t>4.000.000 đồng</w:t>
            </w:r>
          </w:p>
        </w:tc>
        <w:tc>
          <w:tcPr>
            <w:tcW w:w="912" w:type="pct"/>
          </w:tcPr>
          <w:p w14:paraId="078B1F88" w14:textId="70C4A0AC" w:rsidR="00906CF2" w:rsidRPr="00242F9B" w:rsidRDefault="00906CF2" w:rsidP="000C10CA">
            <w:pPr>
              <w:spacing w:before="120"/>
              <w:jc w:val="center"/>
              <w:rPr>
                <w:sz w:val="24"/>
              </w:rPr>
            </w:pPr>
            <w:r w:rsidRPr="00242F9B">
              <w:rPr>
                <w:sz w:val="24"/>
              </w:rPr>
              <w:t>3.000.000 đồng</w:t>
            </w:r>
          </w:p>
        </w:tc>
      </w:tr>
      <w:tr w:rsidR="00242F9B" w:rsidRPr="00242F9B" w14:paraId="42CA2058" w14:textId="0E92FA60" w:rsidTr="00FC7CE6">
        <w:tc>
          <w:tcPr>
            <w:tcW w:w="275" w:type="pct"/>
            <w:tcMar>
              <w:top w:w="0" w:type="dxa"/>
              <w:left w:w="0" w:type="dxa"/>
              <w:bottom w:w="0" w:type="dxa"/>
              <w:right w:w="0" w:type="dxa"/>
            </w:tcMar>
            <w:vAlign w:val="center"/>
          </w:tcPr>
          <w:p w14:paraId="21AE11C2" w14:textId="77777777" w:rsidR="00906CF2" w:rsidRPr="00242F9B" w:rsidRDefault="00906CF2" w:rsidP="000C10CA">
            <w:pPr>
              <w:spacing w:before="120"/>
              <w:jc w:val="center"/>
              <w:rPr>
                <w:sz w:val="24"/>
              </w:rPr>
            </w:pPr>
            <w:r w:rsidRPr="00242F9B">
              <w:rPr>
                <w:sz w:val="24"/>
              </w:rPr>
              <w:t>c</w:t>
            </w:r>
          </w:p>
        </w:tc>
        <w:tc>
          <w:tcPr>
            <w:tcW w:w="2900" w:type="pct"/>
            <w:tcMar>
              <w:top w:w="0" w:type="dxa"/>
              <w:left w:w="0" w:type="dxa"/>
              <w:bottom w:w="0" w:type="dxa"/>
              <w:right w:w="0" w:type="dxa"/>
            </w:tcMar>
            <w:vAlign w:val="center"/>
          </w:tcPr>
          <w:p w14:paraId="75222C48" w14:textId="76F16A29" w:rsidR="00906CF2" w:rsidRPr="00242F9B" w:rsidRDefault="00906CF2" w:rsidP="00DC2096">
            <w:pPr>
              <w:spacing w:before="120"/>
              <w:jc w:val="both"/>
              <w:rPr>
                <w:sz w:val="24"/>
              </w:rPr>
            </w:pPr>
            <w:r w:rsidRPr="00242F9B">
              <w:rPr>
                <w:sz w:val="24"/>
              </w:rPr>
              <w:t xml:space="preserve">Viếng người thân gia đình đại biểu từ trần </w:t>
            </w:r>
            <w:r w:rsidRPr="00242F9B">
              <w:rPr>
                <w:i/>
                <w:iCs/>
                <w:sz w:val="24"/>
              </w:rPr>
              <w:t>(bố, mẹ đẻ hoặc người trực tiếp nuôi dưỡng; bố, mẹ vợ hoặc bố mẹ chồng; vợ, hoặc chồng; con)</w:t>
            </w:r>
          </w:p>
        </w:tc>
        <w:tc>
          <w:tcPr>
            <w:tcW w:w="912" w:type="pct"/>
          </w:tcPr>
          <w:p w14:paraId="19E15CDF" w14:textId="77777777" w:rsidR="00DC2096" w:rsidRPr="00242F9B" w:rsidRDefault="00DC2096" w:rsidP="00DC2096">
            <w:pPr>
              <w:jc w:val="both"/>
              <w:rPr>
                <w:sz w:val="24"/>
              </w:rPr>
            </w:pPr>
          </w:p>
          <w:p w14:paraId="3B09B4FA" w14:textId="1B6C03FA" w:rsidR="00906CF2" w:rsidRPr="00242F9B" w:rsidRDefault="00906CF2" w:rsidP="00DC2096">
            <w:pPr>
              <w:jc w:val="both"/>
              <w:rPr>
                <w:sz w:val="24"/>
              </w:rPr>
            </w:pPr>
            <w:r w:rsidRPr="00242F9B">
              <w:rPr>
                <w:sz w:val="24"/>
              </w:rPr>
              <w:t>1.500.000 đồng</w:t>
            </w:r>
          </w:p>
        </w:tc>
        <w:tc>
          <w:tcPr>
            <w:tcW w:w="912" w:type="pct"/>
          </w:tcPr>
          <w:p w14:paraId="2DD22550" w14:textId="77777777" w:rsidR="00DC2096" w:rsidRPr="00242F9B" w:rsidRDefault="00DC2096" w:rsidP="00DC2096">
            <w:pPr>
              <w:tabs>
                <w:tab w:val="left" w:pos="280"/>
                <w:tab w:val="center" w:pos="1064"/>
              </w:tabs>
              <w:spacing w:before="120"/>
              <w:jc w:val="both"/>
              <w:rPr>
                <w:sz w:val="14"/>
                <w:szCs w:val="14"/>
              </w:rPr>
            </w:pPr>
          </w:p>
          <w:p w14:paraId="7E70A72B" w14:textId="75B4A2B0" w:rsidR="00906CF2" w:rsidRPr="00242F9B" w:rsidRDefault="00906CF2" w:rsidP="00DC2096">
            <w:pPr>
              <w:tabs>
                <w:tab w:val="left" w:pos="280"/>
                <w:tab w:val="center" w:pos="1064"/>
              </w:tabs>
              <w:spacing w:before="120"/>
              <w:jc w:val="both"/>
              <w:rPr>
                <w:sz w:val="24"/>
              </w:rPr>
            </w:pPr>
            <w:r w:rsidRPr="00242F9B">
              <w:rPr>
                <w:sz w:val="24"/>
              </w:rPr>
              <w:t>1.000.000 đồng</w:t>
            </w:r>
          </w:p>
        </w:tc>
      </w:tr>
      <w:tr w:rsidR="00242F9B" w:rsidRPr="00242F9B" w14:paraId="27A85BD6" w14:textId="77777777" w:rsidTr="00FC7CE6">
        <w:tc>
          <w:tcPr>
            <w:tcW w:w="275" w:type="pct"/>
            <w:tcMar>
              <w:top w:w="0" w:type="dxa"/>
              <w:left w:w="0" w:type="dxa"/>
              <w:bottom w:w="0" w:type="dxa"/>
              <w:right w:w="0" w:type="dxa"/>
            </w:tcMar>
            <w:vAlign w:val="center"/>
          </w:tcPr>
          <w:p w14:paraId="7AE485EF" w14:textId="6E53D8EE" w:rsidR="00906CF2" w:rsidRPr="00242F9B" w:rsidRDefault="00906CF2" w:rsidP="000C10CA">
            <w:pPr>
              <w:spacing w:before="120"/>
              <w:jc w:val="center"/>
              <w:rPr>
                <w:sz w:val="24"/>
              </w:rPr>
            </w:pPr>
            <w:r w:rsidRPr="00242F9B">
              <w:rPr>
                <w:sz w:val="24"/>
              </w:rPr>
              <w:t>5.2</w:t>
            </w:r>
          </w:p>
        </w:tc>
        <w:tc>
          <w:tcPr>
            <w:tcW w:w="2900" w:type="pct"/>
            <w:tcMar>
              <w:top w:w="0" w:type="dxa"/>
              <w:left w:w="0" w:type="dxa"/>
              <w:bottom w:w="0" w:type="dxa"/>
              <w:right w:w="0" w:type="dxa"/>
            </w:tcMar>
            <w:vAlign w:val="center"/>
          </w:tcPr>
          <w:p w14:paraId="023FE813" w14:textId="68171D3A" w:rsidR="00906CF2" w:rsidRPr="00242F9B" w:rsidRDefault="00906CF2" w:rsidP="007942C0">
            <w:pPr>
              <w:spacing w:before="120"/>
              <w:jc w:val="both"/>
              <w:rPr>
                <w:sz w:val="24"/>
              </w:rPr>
            </w:pPr>
            <w:r w:rsidRPr="00242F9B">
              <w:rPr>
                <w:sz w:val="24"/>
              </w:rPr>
              <w:t>Đại biểu HĐND các cấp giữ các chức danh Chủ tịch, Các phó Chủ tịch HĐND, Trưởng, Phó các Ban HĐND,  Lãnh đạo Văn phòng Đoàn ĐBQH và HĐND tỉnh đã nghỉ hưu (</w:t>
            </w:r>
            <w:r w:rsidRPr="00242F9B">
              <w:rPr>
                <w:i/>
                <w:iCs/>
                <w:sz w:val="24"/>
              </w:rPr>
              <w:t>Thời điểm nghỉ hưu là đại biểu chuyên trách</w:t>
            </w:r>
            <w:r w:rsidRPr="00242F9B">
              <w:rPr>
                <w:sz w:val="24"/>
              </w:rPr>
              <w:t>)</w:t>
            </w:r>
          </w:p>
        </w:tc>
        <w:tc>
          <w:tcPr>
            <w:tcW w:w="912" w:type="pct"/>
          </w:tcPr>
          <w:p w14:paraId="68B6D2A7" w14:textId="77777777" w:rsidR="00906CF2" w:rsidRPr="00242F9B" w:rsidRDefault="00906CF2" w:rsidP="000C10CA">
            <w:pPr>
              <w:spacing w:before="120"/>
              <w:jc w:val="center"/>
              <w:rPr>
                <w:sz w:val="24"/>
              </w:rPr>
            </w:pPr>
          </w:p>
        </w:tc>
        <w:tc>
          <w:tcPr>
            <w:tcW w:w="912" w:type="pct"/>
          </w:tcPr>
          <w:p w14:paraId="48BC41E3" w14:textId="77777777" w:rsidR="00906CF2" w:rsidRPr="00242F9B" w:rsidRDefault="00906CF2" w:rsidP="000C10CA">
            <w:pPr>
              <w:spacing w:before="120"/>
              <w:jc w:val="center"/>
              <w:rPr>
                <w:sz w:val="24"/>
              </w:rPr>
            </w:pPr>
          </w:p>
        </w:tc>
      </w:tr>
      <w:tr w:rsidR="00242F9B" w:rsidRPr="00242F9B" w14:paraId="74E8ACAD" w14:textId="0CE3EE94" w:rsidTr="00FC7CE6">
        <w:tc>
          <w:tcPr>
            <w:tcW w:w="275" w:type="pct"/>
            <w:tcMar>
              <w:top w:w="0" w:type="dxa"/>
              <w:left w:w="0" w:type="dxa"/>
              <w:bottom w:w="0" w:type="dxa"/>
              <w:right w:w="0" w:type="dxa"/>
            </w:tcMar>
            <w:vAlign w:val="center"/>
          </w:tcPr>
          <w:p w14:paraId="303615ED" w14:textId="77777777" w:rsidR="00906CF2" w:rsidRPr="00242F9B" w:rsidRDefault="00906CF2" w:rsidP="000C10CA">
            <w:pPr>
              <w:spacing w:before="120"/>
              <w:jc w:val="center"/>
            </w:pPr>
            <w:r w:rsidRPr="00242F9B">
              <w:t>a</w:t>
            </w:r>
          </w:p>
        </w:tc>
        <w:tc>
          <w:tcPr>
            <w:tcW w:w="2900" w:type="pct"/>
            <w:tcMar>
              <w:top w:w="0" w:type="dxa"/>
              <w:left w:w="0" w:type="dxa"/>
              <w:bottom w:w="0" w:type="dxa"/>
              <w:right w:w="0" w:type="dxa"/>
            </w:tcMar>
            <w:vAlign w:val="center"/>
          </w:tcPr>
          <w:p w14:paraId="7BD684DD" w14:textId="646AA84C" w:rsidR="00906CF2" w:rsidRPr="00242F9B" w:rsidRDefault="00906CF2" w:rsidP="005404AF">
            <w:pPr>
              <w:spacing w:before="120"/>
              <w:jc w:val="both"/>
              <w:rPr>
                <w:sz w:val="24"/>
              </w:rPr>
            </w:pPr>
            <w:r w:rsidRPr="00242F9B">
              <w:rPr>
                <w:sz w:val="24"/>
              </w:rPr>
              <w:t xml:space="preserve">Thăm đại biểu ốm nằm viện </w:t>
            </w:r>
            <w:r w:rsidRPr="00242F9B">
              <w:rPr>
                <w:i/>
                <w:iCs/>
                <w:sz w:val="24"/>
              </w:rPr>
              <w:t>(không quá 2 lần trong năm)</w:t>
            </w:r>
          </w:p>
        </w:tc>
        <w:tc>
          <w:tcPr>
            <w:tcW w:w="912" w:type="pct"/>
          </w:tcPr>
          <w:p w14:paraId="6FB41D0D" w14:textId="666AD673" w:rsidR="00906CF2" w:rsidRPr="00242F9B" w:rsidRDefault="00906CF2" w:rsidP="000C10CA">
            <w:pPr>
              <w:spacing w:before="120"/>
              <w:jc w:val="center"/>
              <w:rPr>
                <w:sz w:val="24"/>
              </w:rPr>
            </w:pPr>
            <w:r w:rsidRPr="00242F9B">
              <w:rPr>
                <w:sz w:val="24"/>
              </w:rPr>
              <w:t>1.500.000 đồng/người/lần</w:t>
            </w:r>
          </w:p>
        </w:tc>
        <w:tc>
          <w:tcPr>
            <w:tcW w:w="912" w:type="pct"/>
          </w:tcPr>
          <w:p w14:paraId="6BCB64D8" w14:textId="65122C64" w:rsidR="00906CF2" w:rsidRPr="00242F9B" w:rsidRDefault="00906CF2" w:rsidP="000C10CA">
            <w:pPr>
              <w:spacing w:before="120"/>
              <w:jc w:val="center"/>
              <w:rPr>
                <w:sz w:val="24"/>
              </w:rPr>
            </w:pPr>
            <w:r w:rsidRPr="00242F9B">
              <w:rPr>
                <w:sz w:val="24"/>
              </w:rPr>
              <w:t>1000.000 đồng/người/lần</w:t>
            </w:r>
          </w:p>
        </w:tc>
      </w:tr>
      <w:tr w:rsidR="00242F9B" w:rsidRPr="00242F9B" w14:paraId="660CF6D9" w14:textId="1E4EFA9E" w:rsidTr="00FC7CE6">
        <w:tc>
          <w:tcPr>
            <w:tcW w:w="275" w:type="pct"/>
            <w:tcMar>
              <w:top w:w="0" w:type="dxa"/>
              <w:left w:w="0" w:type="dxa"/>
              <w:bottom w:w="0" w:type="dxa"/>
              <w:right w:w="0" w:type="dxa"/>
            </w:tcMar>
            <w:vAlign w:val="center"/>
          </w:tcPr>
          <w:p w14:paraId="1D354C94" w14:textId="77777777" w:rsidR="00906CF2" w:rsidRPr="00242F9B" w:rsidRDefault="00906CF2" w:rsidP="000C10CA">
            <w:pPr>
              <w:spacing w:before="120"/>
              <w:jc w:val="center"/>
            </w:pPr>
            <w:r w:rsidRPr="00242F9B">
              <w:t>b</w:t>
            </w:r>
          </w:p>
        </w:tc>
        <w:tc>
          <w:tcPr>
            <w:tcW w:w="2900" w:type="pct"/>
            <w:tcMar>
              <w:top w:w="0" w:type="dxa"/>
              <w:left w:w="0" w:type="dxa"/>
              <w:bottom w:w="0" w:type="dxa"/>
              <w:right w:w="0" w:type="dxa"/>
            </w:tcMar>
            <w:vAlign w:val="center"/>
          </w:tcPr>
          <w:p w14:paraId="02DFED4D" w14:textId="6DA8B98E" w:rsidR="00906CF2" w:rsidRPr="00242F9B" w:rsidRDefault="00906CF2" w:rsidP="005404AF">
            <w:pPr>
              <w:spacing w:before="120"/>
              <w:jc w:val="both"/>
              <w:rPr>
                <w:sz w:val="24"/>
              </w:rPr>
            </w:pPr>
            <w:r w:rsidRPr="00242F9B">
              <w:rPr>
                <w:sz w:val="24"/>
              </w:rPr>
              <w:t>Viếng đại biểu từ trần</w:t>
            </w:r>
          </w:p>
        </w:tc>
        <w:tc>
          <w:tcPr>
            <w:tcW w:w="912" w:type="pct"/>
          </w:tcPr>
          <w:p w14:paraId="639F48F6" w14:textId="4E29460F" w:rsidR="00906CF2" w:rsidRPr="00242F9B" w:rsidRDefault="00906CF2" w:rsidP="000C10CA">
            <w:pPr>
              <w:spacing w:before="120"/>
              <w:jc w:val="center"/>
              <w:rPr>
                <w:sz w:val="24"/>
              </w:rPr>
            </w:pPr>
            <w:r w:rsidRPr="00242F9B">
              <w:rPr>
                <w:sz w:val="24"/>
              </w:rPr>
              <w:t>3.500.000 đồng</w:t>
            </w:r>
          </w:p>
        </w:tc>
        <w:tc>
          <w:tcPr>
            <w:tcW w:w="912" w:type="pct"/>
          </w:tcPr>
          <w:p w14:paraId="70BEE2BA" w14:textId="7D171EBF" w:rsidR="00906CF2" w:rsidRPr="00242F9B" w:rsidRDefault="00906CF2" w:rsidP="000C10CA">
            <w:pPr>
              <w:spacing w:before="120"/>
              <w:jc w:val="center"/>
              <w:rPr>
                <w:sz w:val="24"/>
              </w:rPr>
            </w:pPr>
            <w:r w:rsidRPr="00242F9B">
              <w:rPr>
                <w:sz w:val="24"/>
              </w:rPr>
              <w:t>2.500.000 đồng</w:t>
            </w:r>
          </w:p>
        </w:tc>
      </w:tr>
      <w:tr w:rsidR="00242F9B" w:rsidRPr="00242F9B" w14:paraId="2A2622A1" w14:textId="7FA69C9E" w:rsidTr="00FC7CE6">
        <w:tc>
          <w:tcPr>
            <w:tcW w:w="275" w:type="pct"/>
            <w:tcMar>
              <w:top w:w="0" w:type="dxa"/>
              <w:left w:w="0" w:type="dxa"/>
              <w:bottom w:w="0" w:type="dxa"/>
              <w:right w:w="0" w:type="dxa"/>
            </w:tcMar>
            <w:vAlign w:val="center"/>
          </w:tcPr>
          <w:p w14:paraId="3541D4C7" w14:textId="140B4C2A" w:rsidR="00906CF2" w:rsidRPr="00242F9B" w:rsidRDefault="00906CF2" w:rsidP="000C10CA">
            <w:pPr>
              <w:spacing w:before="120"/>
              <w:jc w:val="center"/>
            </w:pPr>
            <w:r w:rsidRPr="00242F9B">
              <w:t>c</w:t>
            </w:r>
          </w:p>
        </w:tc>
        <w:tc>
          <w:tcPr>
            <w:tcW w:w="2900" w:type="pct"/>
            <w:tcMar>
              <w:top w:w="0" w:type="dxa"/>
              <w:left w:w="0" w:type="dxa"/>
              <w:bottom w:w="0" w:type="dxa"/>
              <w:right w:w="0" w:type="dxa"/>
            </w:tcMar>
            <w:vAlign w:val="center"/>
          </w:tcPr>
          <w:p w14:paraId="1BB42C0C" w14:textId="0A9CF13F" w:rsidR="00906CF2" w:rsidRPr="00242F9B" w:rsidRDefault="00906CF2" w:rsidP="00080A6E">
            <w:pPr>
              <w:spacing w:before="120"/>
              <w:jc w:val="both"/>
              <w:rPr>
                <w:sz w:val="24"/>
              </w:rPr>
            </w:pPr>
            <w:r w:rsidRPr="00242F9B">
              <w:rPr>
                <w:sz w:val="24"/>
              </w:rPr>
              <w:t>Thăm hỏi vào dịp Tết Nguyên đán đối với đại biểu chuyên trách đã nghỉ hưu (</w:t>
            </w:r>
            <w:r w:rsidRPr="00242F9B">
              <w:rPr>
                <w:i/>
                <w:iCs/>
                <w:sz w:val="24"/>
              </w:rPr>
              <w:t>Thời điểm nghỉ hưu là đại biểu chuyên trách</w:t>
            </w:r>
            <w:r w:rsidRPr="00242F9B">
              <w:rPr>
                <w:sz w:val="24"/>
              </w:rPr>
              <w:t>)</w:t>
            </w:r>
          </w:p>
        </w:tc>
        <w:tc>
          <w:tcPr>
            <w:tcW w:w="912" w:type="pct"/>
          </w:tcPr>
          <w:p w14:paraId="6A0A7AEF" w14:textId="77777777" w:rsidR="00906CF2" w:rsidRPr="00242F9B" w:rsidRDefault="00906CF2" w:rsidP="000C10CA">
            <w:pPr>
              <w:spacing w:before="120"/>
              <w:jc w:val="center"/>
              <w:rPr>
                <w:sz w:val="24"/>
              </w:rPr>
            </w:pPr>
          </w:p>
        </w:tc>
        <w:tc>
          <w:tcPr>
            <w:tcW w:w="912" w:type="pct"/>
          </w:tcPr>
          <w:p w14:paraId="2F1B1F78" w14:textId="77777777" w:rsidR="00906CF2" w:rsidRPr="00242F9B" w:rsidRDefault="00906CF2" w:rsidP="000C10CA">
            <w:pPr>
              <w:spacing w:before="120"/>
              <w:jc w:val="center"/>
              <w:rPr>
                <w:sz w:val="24"/>
              </w:rPr>
            </w:pPr>
          </w:p>
        </w:tc>
      </w:tr>
      <w:tr w:rsidR="00242F9B" w:rsidRPr="00242F9B" w14:paraId="201FD707" w14:textId="0A1E03BB" w:rsidTr="00FC7CE6">
        <w:tc>
          <w:tcPr>
            <w:tcW w:w="275" w:type="pct"/>
            <w:tcMar>
              <w:top w:w="0" w:type="dxa"/>
              <w:left w:w="0" w:type="dxa"/>
              <w:bottom w:w="0" w:type="dxa"/>
              <w:right w:w="0" w:type="dxa"/>
            </w:tcMar>
            <w:vAlign w:val="center"/>
          </w:tcPr>
          <w:p w14:paraId="032838F1" w14:textId="167FF037" w:rsidR="00906CF2" w:rsidRPr="00242F9B" w:rsidRDefault="00906CF2" w:rsidP="000C10CA">
            <w:pPr>
              <w:spacing w:before="120"/>
              <w:jc w:val="center"/>
              <w:rPr>
                <w:b/>
                <w:bCs/>
              </w:rPr>
            </w:pPr>
            <w:r w:rsidRPr="00242F9B">
              <w:rPr>
                <w:b/>
                <w:bCs/>
              </w:rPr>
              <w:t>-</w:t>
            </w:r>
          </w:p>
        </w:tc>
        <w:tc>
          <w:tcPr>
            <w:tcW w:w="2900" w:type="pct"/>
            <w:tcMar>
              <w:top w:w="0" w:type="dxa"/>
              <w:left w:w="0" w:type="dxa"/>
              <w:bottom w:w="0" w:type="dxa"/>
              <w:right w:w="0" w:type="dxa"/>
            </w:tcMar>
            <w:vAlign w:val="center"/>
          </w:tcPr>
          <w:p w14:paraId="42689F19" w14:textId="73667C8C" w:rsidR="00906CF2" w:rsidRPr="00242F9B" w:rsidRDefault="00906CF2" w:rsidP="000C10CA">
            <w:pPr>
              <w:spacing w:before="120"/>
              <w:jc w:val="both"/>
              <w:rPr>
                <w:sz w:val="24"/>
              </w:rPr>
            </w:pPr>
            <w:r w:rsidRPr="00242F9B">
              <w:rPr>
                <w:sz w:val="24"/>
              </w:rPr>
              <w:t>Chủ tịch, Các phó Chủ tịch HĐND</w:t>
            </w:r>
          </w:p>
        </w:tc>
        <w:tc>
          <w:tcPr>
            <w:tcW w:w="912" w:type="pct"/>
          </w:tcPr>
          <w:p w14:paraId="42AC61C4" w14:textId="07262A63" w:rsidR="00906CF2" w:rsidRPr="00242F9B" w:rsidRDefault="00906CF2" w:rsidP="000C10CA">
            <w:pPr>
              <w:spacing w:before="120"/>
              <w:jc w:val="center"/>
              <w:rPr>
                <w:sz w:val="24"/>
              </w:rPr>
            </w:pPr>
            <w:r w:rsidRPr="00242F9B">
              <w:rPr>
                <w:sz w:val="24"/>
              </w:rPr>
              <w:t>2.000.000 đồng/người</w:t>
            </w:r>
          </w:p>
        </w:tc>
        <w:tc>
          <w:tcPr>
            <w:tcW w:w="912" w:type="pct"/>
          </w:tcPr>
          <w:p w14:paraId="6A2F7451" w14:textId="68C06D63" w:rsidR="00906CF2" w:rsidRPr="00242F9B" w:rsidRDefault="00906CF2" w:rsidP="000C10CA">
            <w:pPr>
              <w:spacing w:before="120"/>
              <w:jc w:val="center"/>
              <w:rPr>
                <w:sz w:val="24"/>
              </w:rPr>
            </w:pPr>
            <w:r w:rsidRPr="00242F9B">
              <w:rPr>
                <w:sz w:val="24"/>
              </w:rPr>
              <w:t>1.000.000 đồng/người</w:t>
            </w:r>
          </w:p>
        </w:tc>
      </w:tr>
      <w:tr w:rsidR="00242F9B" w:rsidRPr="00242F9B" w14:paraId="5985925E" w14:textId="77777777" w:rsidTr="00FC7CE6">
        <w:tc>
          <w:tcPr>
            <w:tcW w:w="275" w:type="pct"/>
            <w:tcMar>
              <w:top w:w="0" w:type="dxa"/>
              <w:left w:w="0" w:type="dxa"/>
              <w:bottom w:w="0" w:type="dxa"/>
              <w:right w:w="0" w:type="dxa"/>
            </w:tcMar>
            <w:vAlign w:val="center"/>
          </w:tcPr>
          <w:p w14:paraId="5F78F093" w14:textId="452F2C52" w:rsidR="00906CF2" w:rsidRPr="00242F9B" w:rsidRDefault="00906CF2" w:rsidP="000C10CA">
            <w:pPr>
              <w:spacing w:before="120"/>
              <w:jc w:val="center"/>
            </w:pPr>
            <w:r w:rsidRPr="00242F9B">
              <w:lastRenderedPageBreak/>
              <w:t>-</w:t>
            </w:r>
          </w:p>
        </w:tc>
        <w:tc>
          <w:tcPr>
            <w:tcW w:w="2900" w:type="pct"/>
            <w:tcMar>
              <w:top w:w="0" w:type="dxa"/>
              <w:left w:w="0" w:type="dxa"/>
              <w:bottom w:w="0" w:type="dxa"/>
              <w:right w:w="0" w:type="dxa"/>
            </w:tcMar>
            <w:vAlign w:val="center"/>
          </w:tcPr>
          <w:p w14:paraId="77FC7B81" w14:textId="3C0E4F62" w:rsidR="00906CF2" w:rsidRPr="00242F9B" w:rsidRDefault="00906CF2" w:rsidP="000C10CA">
            <w:pPr>
              <w:spacing w:before="120"/>
              <w:jc w:val="both"/>
              <w:rPr>
                <w:sz w:val="24"/>
              </w:rPr>
            </w:pPr>
            <w:r w:rsidRPr="00242F9B">
              <w:rPr>
                <w:sz w:val="24"/>
              </w:rPr>
              <w:t>Trưởng các ban, Chánh Văn phòng Đoàn ĐBQH và HĐND tỉnh</w:t>
            </w:r>
          </w:p>
        </w:tc>
        <w:tc>
          <w:tcPr>
            <w:tcW w:w="912" w:type="pct"/>
          </w:tcPr>
          <w:p w14:paraId="2C1B0D49" w14:textId="2891EBC7" w:rsidR="00906CF2" w:rsidRPr="00242F9B" w:rsidRDefault="00906CF2" w:rsidP="000C10CA">
            <w:pPr>
              <w:spacing w:before="120"/>
              <w:jc w:val="center"/>
              <w:rPr>
                <w:sz w:val="24"/>
              </w:rPr>
            </w:pPr>
            <w:r w:rsidRPr="00242F9B">
              <w:rPr>
                <w:sz w:val="24"/>
              </w:rPr>
              <w:t>1.500.000 đồng/người</w:t>
            </w:r>
          </w:p>
        </w:tc>
        <w:tc>
          <w:tcPr>
            <w:tcW w:w="912" w:type="pct"/>
          </w:tcPr>
          <w:p w14:paraId="24D96218" w14:textId="2F2888C1" w:rsidR="00906CF2" w:rsidRPr="00242F9B" w:rsidRDefault="00906CF2" w:rsidP="000C10CA">
            <w:pPr>
              <w:spacing w:before="120"/>
              <w:jc w:val="center"/>
              <w:rPr>
                <w:sz w:val="24"/>
              </w:rPr>
            </w:pPr>
            <w:r w:rsidRPr="00242F9B">
              <w:rPr>
                <w:sz w:val="24"/>
              </w:rPr>
              <w:t>700.000 đồng/người</w:t>
            </w:r>
          </w:p>
        </w:tc>
      </w:tr>
      <w:tr w:rsidR="00242F9B" w:rsidRPr="00242F9B" w14:paraId="767F780E" w14:textId="5AFFBF7F" w:rsidTr="00FC7CE6">
        <w:tc>
          <w:tcPr>
            <w:tcW w:w="275" w:type="pct"/>
            <w:tcMar>
              <w:top w:w="0" w:type="dxa"/>
              <w:left w:w="0" w:type="dxa"/>
              <w:bottom w:w="0" w:type="dxa"/>
              <w:right w:w="0" w:type="dxa"/>
            </w:tcMar>
            <w:vAlign w:val="center"/>
          </w:tcPr>
          <w:p w14:paraId="36A4DED6" w14:textId="3DC4246D" w:rsidR="00906CF2" w:rsidRPr="00242F9B" w:rsidRDefault="00906CF2" w:rsidP="000C10CA">
            <w:pPr>
              <w:spacing w:before="120"/>
              <w:jc w:val="center"/>
            </w:pPr>
            <w:r w:rsidRPr="00242F9B">
              <w:t>-</w:t>
            </w:r>
          </w:p>
        </w:tc>
        <w:tc>
          <w:tcPr>
            <w:tcW w:w="2900" w:type="pct"/>
            <w:tcMar>
              <w:top w:w="0" w:type="dxa"/>
              <w:left w:w="0" w:type="dxa"/>
              <w:bottom w:w="0" w:type="dxa"/>
              <w:right w:w="0" w:type="dxa"/>
            </w:tcMar>
            <w:vAlign w:val="center"/>
          </w:tcPr>
          <w:p w14:paraId="0C784EB8" w14:textId="4FD04938" w:rsidR="00906CF2" w:rsidRPr="00242F9B" w:rsidRDefault="00906CF2" w:rsidP="000C10CA">
            <w:pPr>
              <w:spacing w:before="120"/>
              <w:jc w:val="both"/>
              <w:rPr>
                <w:sz w:val="24"/>
              </w:rPr>
            </w:pPr>
            <w:r w:rsidRPr="00242F9B">
              <w:rPr>
                <w:sz w:val="24"/>
              </w:rPr>
              <w:t>Phó các Ban</w:t>
            </w:r>
          </w:p>
        </w:tc>
        <w:tc>
          <w:tcPr>
            <w:tcW w:w="912" w:type="pct"/>
          </w:tcPr>
          <w:p w14:paraId="7E70B38B" w14:textId="6F34A18C" w:rsidR="00906CF2" w:rsidRPr="00242F9B" w:rsidRDefault="00906CF2" w:rsidP="000C10CA">
            <w:pPr>
              <w:spacing w:before="120"/>
              <w:jc w:val="center"/>
              <w:rPr>
                <w:sz w:val="24"/>
              </w:rPr>
            </w:pPr>
            <w:r w:rsidRPr="00242F9B">
              <w:rPr>
                <w:sz w:val="24"/>
              </w:rPr>
              <w:t>1.000.000 đồng/người</w:t>
            </w:r>
          </w:p>
        </w:tc>
        <w:tc>
          <w:tcPr>
            <w:tcW w:w="912" w:type="pct"/>
          </w:tcPr>
          <w:p w14:paraId="44A4DF5F" w14:textId="044326B0" w:rsidR="00906CF2" w:rsidRPr="00242F9B" w:rsidRDefault="00906CF2" w:rsidP="000C10CA">
            <w:pPr>
              <w:spacing w:before="120"/>
              <w:jc w:val="center"/>
              <w:rPr>
                <w:sz w:val="24"/>
              </w:rPr>
            </w:pPr>
            <w:r w:rsidRPr="00242F9B">
              <w:rPr>
                <w:sz w:val="24"/>
              </w:rPr>
              <w:t>500.000 đồng/người</w:t>
            </w:r>
          </w:p>
        </w:tc>
      </w:tr>
      <w:tr w:rsidR="00242F9B" w:rsidRPr="00242F9B" w14:paraId="61CF47D4" w14:textId="77334303" w:rsidTr="00FC7CE6">
        <w:tc>
          <w:tcPr>
            <w:tcW w:w="275" w:type="pct"/>
            <w:tcMar>
              <w:top w:w="0" w:type="dxa"/>
              <w:left w:w="0" w:type="dxa"/>
              <w:bottom w:w="0" w:type="dxa"/>
              <w:right w:w="0" w:type="dxa"/>
            </w:tcMar>
            <w:vAlign w:val="center"/>
          </w:tcPr>
          <w:p w14:paraId="1A66D7A6" w14:textId="77777777" w:rsidR="00906CF2" w:rsidRPr="00242F9B" w:rsidRDefault="00906CF2" w:rsidP="000C10CA">
            <w:pPr>
              <w:spacing w:before="120"/>
              <w:jc w:val="center"/>
              <w:rPr>
                <w:sz w:val="24"/>
              </w:rPr>
            </w:pPr>
            <w:r w:rsidRPr="00242F9B">
              <w:rPr>
                <w:b/>
                <w:bCs/>
                <w:sz w:val="24"/>
              </w:rPr>
              <w:t>6</w:t>
            </w:r>
          </w:p>
        </w:tc>
        <w:tc>
          <w:tcPr>
            <w:tcW w:w="2900" w:type="pct"/>
            <w:tcMar>
              <w:top w:w="0" w:type="dxa"/>
              <w:left w:w="0" w:type="dxa"/>
              <w:bottom w:w="0" w:type="dxa"/>
              <w:right w:w="0" w:type="dxa"/>
            </w:tcMar>
            <w:vAlign w:val="center"/>
          </w:tcPr>
          <w:p w14:paraId="766BB599" w14:textId="2A92D6C1" w:rsidR="00906CF2" w:rsidRPr="00242F9B" w:rsidRDefault="00906CF2" w:rsidP="000C10CA">
            <w:pPr>
              <w:spacing w:before="120"/>
              <w:jc w:val="both"/>
              <w:rPr>
                <w:sz w:val="24"/>
              </w:rPr>
            </w:pPr>
            <w:r w:rsidRPr="00242F9B">
              <w:rPr>
                <w:sz w:val="24"/>
              </w:rPr>
              <w:t>Chế độ sử dụng xe ô tô: Thực hiện theo quy định hiện hành của Nhà nước về tiêu chuẩn, định mức sử dụng xe ô tô; trường hợp đại biểu HĐND không đủ tiêu chuẩn sử dụng xe ô tô khi tham gia các hoạt động của HĐND ở nơi đường giao thông có xe khách mà phải sử dụng phương tiện cá nhân thì được thanh toán tiền hỗ trợ đi lại theo mức giá vé xe khách hiện hành; trường hợp đường giao thông không có xe khách (phải đi bằng xe gắn máy) thì được thanh toán tiền hỗ trợ đi lại với mức: 5.000đ/km</w:t>
            </w:r>
          </w:p>
        </w:tc>
        <w:tc>
          <w:tcPr>
            <w:tcW w:w="912" w:type="pct"/>
          </w:tcPr>
          <w:p w14:paraId="1D229490" w14:textId="77777777" w:rsidR="00906CF2" w:rsidRPr="00242F9B" w:rsidRDefault="00906CF2" w:rsidP="000C10CA">
            <w:pPr>
              <w:spacing w:before="120"/>
              <w:jc w:val="center"/>
              <w:rPr>
                <w:sz w:val="24"/>
              </w:rPr>
            </w:pPr>
          </w:p>
        </w:tc>
        <w:tc>
          <w:tcPr>
            <w:tcW w:w="912" w:type="pct"/>
          </w:tcPr>
          <w:p w14:paraId="52AA1408" w14:textId="77777777" w:rsidR="00906CF2" w:rsidRPr="00242F9B" w:rsidRDefault="00906CF2" w:rsidP="000C10CA">
            <w:pPr>
              <w:spacing w:before="120"/>
              <w:jc w:val="center"/>
              <w:rPr>
                <w:sz w:val="24"/>
              </w:rPr>
            </w:pPr>
          </w:p>
        </w:tc>
      </w:tr>
      <w:tr w:rsidR="00242F9B" w:rsidRPr="00242F9B" w14:paraId="62DEDFF6" w14:textId="59C39C94" w:rsidTr="00FC7CE6">
        <w:tc>
          <w:tcPr>
            <w:tcW w:w="275" w:type="pct"/>
            <w:tcMar>
              <w:top w:w="0" w:type="dxa"/>
              <w:left w:w="0" w:type="dxa"/>
              <w:bottom w:w="0" w:type="dxa"/>
              <w:right w:w="0" w:type="dxa"/>
            </w:tcMar>
            <w:vAlign w:val="center"/>
          </w:tcPr>
          <w:p w14:paraId="68037072" w14:textId="77777777" w:rsidR="00906CF2" w:rsidRPr="00242F9B" w:rsidRDefault="00906CF2" w:rsidP="000C10CA">
            <w:pPr>
              <w:spacing w:before="120"/>
              <w:jc w:val="center"/>
              <w:rPr>
                <w:sz w:val="24"/>
              </w:rPr>
            </w:pPr>
            <w:r w:rsidRPr="00242F9B">
              <w:rPr>
                <w:b/>
                <w:bCs/>
                <w:sz w:val="24"/>
              </w:rPr>
              <w:t>7</w:t>
            </w:r>
          </w:p>
        </w:tc>
        <w:tc>
          <w:tcPr>
            <w:tcW w:w="2900" w:type="pct"/>
            <w:tcMar>
              <w:top w:w="0" w:type="dxa"/>
              <w:left w:w="0" w:type="dxa"/>
              <w:bottom w:w="0" w:type="dxa"/>
              <w:right w:w="0" w:type="dxa"/>
            </w:tcMar>
            <w:vAlign w:val="center"/>
          </w:tcPr>
          <w:p w14:paraId="66FDBCD9" w14:textId="0D81F902" w:rsidR="00906CF2" w:rsidRPr="00242F9B" w:rsidRDefault="00906CF2" w:rsidP="000C10CA">
            <w:pPr>
              <w:spacing w:before="120"/>
              <w:jc w:val="both"/>
              <w:rPr>
                <w:sz w:val="24"/>
              </w:rPr>
            </w:pPr>
            <w:r w:rsidRPr="00242F9B">
              <w:rPr>
                <w:sz w:val="24"/>
              </w:rPr>
              <w:t xml:space="preserve">Chế độ hỗ trợ đối với đại biểu HĐND hoạt động không chuyên trách nếu kiêm nhiệm hoặc đảm nhiệm thêm chức vụ Chủ tịch HĐND các cấp, Trưởng các Ban của HĐND cấp tỉnh, </w:t>
            </w:r>
            <w:bookmarkStart w:id="16" w:name="cumtu_1_2"/>
            <w:r w:rsidRPr="00242F9B">
              <w:rPr>
                <w:sz w:val="24"/>
              </w:rPr>
              <w:t xml:space="preserve">cấp </w:t>
            </w:r>
            <w:bookmarkEnd w:id="16"/>
            <w:r w:rsidRPr="00242F9B">
              <w:rPr>
                <w:sz w:val="24"/>
              </w:rPr>
              <w:t>xã</w:t>
            </w:r>
          </w:p>
        </w:tc>
        <w:tc>
          <w:tcPr>
            <w:tcW w:w="912" w:type="pct"/>
          </w:tcPr>
          <w:p w14:paraId="2F42BF34" w14:textId="77777777" w:rsidR="00906CF2" w:rsidRPr="00242F9B" w:rsidRDefault="00906CF2" w:rsidP="000C10CA">
            <w:pPr>
              <w:spacing w:before="120"/>
              <w:jc w:val="center"/>
              <w:rPr>
                <w:sz w:val="24"/>
              </w:rPr>
            </w:pPr>
          </w:p>
        </w:tc>
        <w:tc>
          <w:tcPr>
            <w:tcW w:w="912" w:type="pct"/>
          </w:tcPr>
          <w:p w14:paraId="2EADF6B9" w14:textId="77777777" w:rsidR="00906CF2" w:rsidRPr="00242F9B" w:rsidRDefault="00906CF2" w:rsidP="000C10CA">
            <w:pPr>
              <w:spacing w:before="120"/>
              <w:jc w:val="center"/>
              <w:rPr>
                <w:sz w:val="24"/>
              </w:rPr>
            </w:pPr>
          </w:p>
        </w:tc>
      </w:tr>
      <w:tr w:rsidR="00242F9B" w:rsidRPr="00242F9B" w14:paraId="05DA5673" w14:textId="7227B8CC" w:rsidTr="00FC7CE6">
        <w:tc>
          <w:tcPr>
            <w:tcW w:w="275" w:type="pct"/>
            <w:tcMar>
              <w:top w:w="0" w:type="dxa"/>
              <w:left w:w="0" w:type="dxa"/>
              <w:bottom w:w="0" w:type="dxa"/>
              <w:right w:w="0" w:type="dxa"/>
            </w:tcMar>
            <w:vAlign w:val="center"/>
          </w:tcPr>
          <w:p w14:paraId="1B42C885" w14:textId="77777777" w:rsidR="00906CF2" w:rsidRPr="00242F9B" w:rsidRDefault="00906CF2" w:rsidP="000C10CA">
            <w:pPr>
              <w:spacing w:before="120"/>
              <w:jc w:val="center"/>
              <w:rPr>
                <w:sz w:val="24"/>
              </w:rPr>
            </w:pPr>
            <w:r w:rsidRPr="00242F9B">
              <w:rPr>
                <w:sz w:val="24"/>
              </w:rPr>
              <w:t>7.1</w:t>
            </w:r>
          </w:p>
        </w:tc>
        <w:tc>
          <w:tcPr>
            <w:tcW w:w="2900" w:type="pct"/>
            <w:tcMar>
              <w:top w:w="0" w:type="dxa"/>
              <w:left w:w="0" w:type="dxa"/>
              <w:bottom w:w="0" w:type="dxa"/>
              <w:right w:w="0" w:type="dxa"/>
            </w:tcMar>
            <w:vAlign w:val="center"/>
          </w:tcPr>
          <w:p w14:paraId="6C135C39" w14:textId="6679072D" w:rsidR="00906CF2" w:rsidRPr="00242F9B" w:rsidRDefault="00906CF2" w:rsidP="000C10CA">
            <w:pPr>
              <w:spacing w:before="120"/>
              <w:jc w:val="both"/>
              <w:rPr>
                <w:sz w:val="24"/>
              </w:rPr>
            </w:pPr>
            <w:r w:rsidRPr="00242F9B">
              <w:rPr>
                <w:sz w:val="24"/>
              </w:rPr>
              <w:t xml:space="preserve">Đại biểu HĐND đang giữ chức vụ ở các cơ quan khác nếu kiêm nhiệm hoặc đảm nhiệm thêm chức vụ Chủ tịch HĐND các cấp; Trưởng các Ban của HĐND cấp tỉnh, </w:t>
            </w:r>
            <w:bookmarkStart w:id="17" w:name="cumtu_1_3"/>
            <w:r w:rsidRPr="00242F9B">
              <w:rPr>
                <w:sz w:val="24"/>
              </w:rPr>
              <w:t xml:space="preserve">cấp </w:t>
            </w:r>
            <w:bookmarkEnd w:id="17"/>
            <w:r w:rsidRPr="00242F9B">
              <w:rPr>
                <w:sz w:val="24"/>
              </w:rPr>
              <w:t>xã thì được hưởng mức hỗ trợ hằng tháng bằng 10% mức lương chức vụ hoặc mức lương chuyên môn, nghiệp vụ cộng với phụ cấp chức vụ lãnh đạo và phụ cấp thâm niên vượt khung (nếu có) hiện hưởng của người giữ chức danh lãnh đạo kiêm nhiệm hoặc đảm nhiệm thêm chức danh</w:t>
            </w:r>
          </w:p>
        </w:tc>
        <w:tc>
          <w:tcPr>
            <w:tcW w:w="912" w:type="pct"/>
          </w:tcPr>
          <w:p w14:paraId="3DC5E29B" w14:textId="77777777" w:rsidR="00906CF2" w:rsidRPr="00242F9B" w:rsidRDefault="00906CF2" w:rsidP="000C10CA">
            <w:pPr>
              <w:spacing w:before="120"/>
              <w:jc w:val="center"/>
              <w:rPr>
                <w:sz w:val="24"/>
              </w:rPr>
            </w:pPr>
          </w:p>
        </w:tc>
        <w:tc>
          <w:tcPr>
            <w:tcW w:w="912" w:type="pct"/>
          </w:tcPr>
          <w:p w14:paraId="6B931D5D" w14:textId="77777777" w:rsidR="00906CF2" w:rsidRPr="00242F9B" w:rsidRDefault="00906CF2" w:rsidP="000C10CA">
            <w:pPr>
              <w:spacing w:before="120"/>
              <w:jc w:val="center"/>
              <w:rPr>
                <w:sz w:val="24"/>
              </w:rPr>
            </w:pPr>
          </w:p>
        </w:tc>
      </w:tr>
      <w:tr w:rsidR="00242F9B" w:rsidRPr="00242F9B" w14:paraId="5F88F618" w14:textId="2C9ABC81" w:rsidTr="00FC7CE6">
        <w:tc>
          <w:tcPr>
            <w:tcW w:w="275" w:type="pct"/>
            <w:tcMar>
              <w:top w:w="0" w:type="dxa"/>
              <w:left w:w="0" w:type="dxa"/>
              <w:bottom w:w="0" w:type="dxa"/>
              <w:right w:w="0" w:type="dxa"/>
            </w:tcMar>
            <w:vAlign w:val="center"/>
          </w:tcPr>
          <w:p w14:paraId="24332F5A" w14:textId="77777777" w:rsidR="00906CF2" w:rsidRPr="00242F9B" w:rsidRDefault="00906CF2" w:rsidP="000C10CA">
            <w:pPr>
              <w:spacing w:before="120"/>
              <w:jc w:val="center"/>
              <w:rPr>
                <w:sz w:val="24"/>
              </w:rPr>
            </w:pPr>
            <w:r w:rsidRPr="00242F9B">
              <w:rPr>
                <w:sz w:val="24"/>
              </w:rPr>
              <w:t>7.2</w:t>
            </w:r>
          </w:p>
        </w:tc>
        <w:tc>
          <w:tcPr>
            <w:tcW w:w="2900" w:type="pct"/>
            <w:tcMar>
              <w:top w:w="0" w:type="dxa"/>
              <w:left w:w="0" w:type="dxa"/>
              <w:bottom w:w="0" w:type="dxa"/>
              <w:right w:w="0" w:type="dxa"/>
            </w:tcMar>
            <w:vAlign w:val="center"/>
          </w:tcPr>
          <w:p w14:paraId="5AAC64AA" w14:textId="77777777" w:rsidR="00906CF2" w:rsidRPr="00242F9B" w:rsidRDefault="00906CF2" w:rsidP="000C10CA">
            <w:pPr>
              <w:spacing w:before="120"/>
              <w:jc w:val="both"/>
              <w:rPr>
                <w:sz w:val="24"/>
              </w:rPr>
            </w:pPr>
            <w:r w:rsidRPr="00242F9B">
              <w:rPr>
                <w:sz w:val="24"/>
              </w:rPr>
              <w:t>Cơ quan, đơn vị quản lý biên chế, tiền lương của người giữ chức danh lãnh đạo kiêm nhiệm hoặc đảm nhiệm thêm các chức danh tại điểm 7.1, mục 7, phần VIII Nghị quyết này có trách nhiệm chi trả kinh phí hỗ trợ cho người đó kể từ tháng được giữ chức danh lãnh đạo kiêm nhiệm hoặc đảm nhiệm thêm chức danh.</w:t>
            </w:r>
          </w:p>
        </w:tc>
        <w:tc>
          <w:tcPr>
            <w:tcW w:w="912" w:type="pct"/>
          </w:tcPr>
          <w:p w14:paraId="229EA6DA" w14:textId="77777777" w:rsidR="00906CF2" w:rsidRPr="00242F9B" w:rsidRDefault="00906CF2" w:rsidP="000C10CA">
            <w:pPr>
              <w:spacing w:before="120"/>
              <w:jc w:val="center"/>
              <w:rPr>
                <w:sz w:val="24"/>
              </w:rPr>
            </w:pPr>
          </w:p>
        </w:tc>
        <w:tc>
          <w:tcPr>
            <w:tcW w:w="912" w:type="pct"/>
          </w:tcPr>
          <w:p w14:paraId="3B73AB8C" w14:textId="77777777" w:rsidR="00906CF2" w:rsidRPr="00242F9B" w:rsidRDefault="00906CF2" w:rsidP="000C10CA">
            <w:pPr>
              <w:spacing w:before="120"/>
              <w:jc w:val="center"/>
              <w:rPr>
                <w:sz w:val="24"/>
              </w:rPr>
            </w:pPr>
          </w:p>
        </w:tc>
      </w:tr>
      <w:tr w:rsidR="00242F9B" w:rsidRPr="00242F9B" w14:paraId="058F62BB" w14:textId="419D2C95" w:rsidTr="00FC7CE6">
        <w:tc>
          <w:tcPr>
            <w:tcW w:w="275" w:type="pct"/>
            <w:tcMar>
              <w:top w:w="0" w:type="dxa"/>
              <w:left w:w="0" w:type="dxa"/>
              <w:bottom w:w="0" w:type="dxa"/>
              <w:right w:w="0" w:type="dxa"/>
            </w:tcMar>
            <w:vAlign w:val="center"/>
          </w:tcPr>
          <w:p w14:paraId="2455E790" w14:textId="77777777" w:rsidR="00906CF2" w:rsidRPr="00242F9B" w:rsidRDefault="00906CF2" w:rsidP="000C10CA">
            <w:pPr>
              <w:spacing w:before="120"/>
              <w:jc w:val="center"/>
              <w:rPr>
                <w:strike/>
                <w:sz w:val="24"/>
              </w:rPr>
            </w:pPr>
            <w:r w:rsidRPr="00242F9B">
              <w:rPr>
                <w:b/>
                <w:bCs/>
                <w:strike/>
                <w:sz w:val="24"/>
              </w:rPr>
              <w:t>8</w:t>
            </w:r>
          </w:p>
        </w:tc>
        <w:tc>
          <w:tcPr>
            <w:tcW w:w="2900" w:type="pct"/>
            <w:tcMar>
              <w:top w:w="0" w:type="dxa"/>
              <w:left w:w="0" w:type="dxa"/>
              <w:bottom w:w="0" w:type="dxa"/>
              <w:right w:w="0" w:type="dxa"/>
            </w:tcMar>
            <w:vAlign w:val="center"/>
          </w:tcPr>
          <w:p w14:paraId="0EA147EC" w14:textId="7D50A136" w:rsidR="00906CF2" w:rsidRPr="00242F9B" w:rsidRDefault="00906CF2" w:rsidP="000C10CA">
            <w:pPr>
              <w:spacing w:before="120"/>
              <w:jc w:val="both"/>
              <w:rPr>
                <w:sz w:val="24"/>
              </w:rPr>
            </w:pPr>
            <w:r w:rsidRPr="00242F9B">
              <w:rPr>
                <w:sz w:val="24"/>
              </w:rPr>
              <w:t xml:space="preserve">Chế độ hỗ trợ Trưởng Ban cấp xã, Phó trưởng Ban cấp xã và ủy viên các Ban HĐND cấp tỉnh, cấp xã không phải là đại biểu chuyên trách </w:t>
            </w:r>
            <w:r w:rsidRPr="00242F9B">
              <w:rPr>
                <w:i/>
                <w:iCs/>
                <w:sz w:val="24"/>
              </w:rPr>
              <w:t>(Hệ số so với mức lương cơ sở /tháng)</w:t>
            </w:r>
          </w:p>
        </w:tc>
        <w:tc>
          <w:tcPr>
            <w:tcW w:w="912" w:type="pct"/>
          </w:tcPr>
          <w:p w14:paraId="5C50DC95" w14:textId="77777777" w:rsidR="00906CF2" w:rsidRPr="00242F9B" w:rsidRDefault="00906CF2" w:rsidP="000C10CA">
            <w:pPr>
              <w:spacing w:before="120"/>
              <w:jc w:val="center"/>
              <w:rPr>
                <w:sz w:val="24"/>
              </w:rPr>
            </w:pPr>
          </w:p>
        </w:tc>
        <w:tc>
          <w:tcPr>
            <w:tcW w:w="912" w:type="pct"/>
          </w:tcPr>
          <w:p w14:paraId="252B34A5" w14:textId="77777777" w:rsidR="00906CF2" w:rsidRPr="00242F9B" w:rsidRDefault="00906CF2" w:rsidP="000C10CA">
            <w:pPr>
              <w:spacing w:before="120"/>
              <w:jc w:val="center"/>
              <w:rPr>
                <w:sz w:val="24"/>
              </w:rPr>
            </w:pPr>
          </w:p>
        </w:tc>
      </w:tr>
      <w:tr w:rsidR="00242F9B" w:rsidRPr="00242F9B" w14:paraId="57569873" w14:textId="10D8A8C9" w:rsidTr="00FC7CE6">
        <w:tc>
          <w:tcPr>
            <w:tcW w:w="275" w:type="pct"/>
            <w:tcMar>
              <w:top w:w="0" w:type="dxa"/>
              <w:left w:w="0" w:type="dxa"/>
              <w:bottom w:w="0" w:type="dxa"/>
              <w:right w:w="0" w:type="dxa"/>
            </w:tcMar>
            <w:vAlign w:val="center"/>
          </w:tcPr>
          <w:p w14:paraId="68CB49AB" w14:textId="77777777" w:rsidR="00906CF2" w:rsidRPr="00242F9B" w:rsidRDefault="00906CF2" w:rsidP="000C10CA">
            <w:pPr>
              <w:spacing w:before="120"/>
              <w:jc w:val="center"/>
              <w:rPr>
                <w:sz w:val="24"/>
              </w:rPr>
            </w:pPr>
            <w:r w:rsidRPr="00242F9B">
              <w:rPr>
                <w:sz w:val="24"/>
              </w:rPr>
              <w:t>8.1</w:t>
            </w:r>
          </w:p>
        </w:tc>
        <w:tc>
          <w:tcPr>
            <w:tcW w:w="2900" w:type="pct"/>
            <w:tcMar>
              <w:top w:w="0" w:type="dxa"/>
              <w:left w:w="0" w:type="dxa"/>
              <w:bottom w:w="0" w:type="dxa"/>
              <w:right w:w="0" w:type="dxa"/>
            </w:tcMar>
            <w:vAlign w:val="center"/>
          </w:tcPr>
          <w:p w14:paraId="18D54875" w14:textId="7522FDA6" w:rsidR="00906CF2" w:rsidRPr="00242F9B" w:rsidRDefault="00906CF2" w:rsidP="00AD78B9">
            <w:pPr>
              <w:spacing w:before="120"/>
              <w:jc w:val="both"/>
              <w:rPr>
                <w:sz w:val="24"/>
              </w:rPr>
            </w:pPr>
            <w:r w:rsidRPr="00242F9B">
              <w:rPr>
                <w:sz w:val="24"/>
              </w:rPr>
              <w:t>Trưởng các Ban Hội đồng nhân dân cấp xã</w:t>
            </w:r>
          </w:p>
        </w:tc>
        <w:tc>
          <w:tcPr>
            <w:tcW w:w="912" w:type="pct"/>
          </w:tcPr>
          <w:p w14:paraId="49496661" w14:textId="77777777" w:rsidR="00906CF2" w:rsidRPr="00242F9B" w:rsidRDefault="00906CF2" w:rsidP="000C10CA">
            <w:pPr>
              <w:spacing w:before="120"/>
              <w:jc w:val="center"/>
              <w:rPr>
                <w:strike/>
                <w:sz w:val="24"/>
              </w:rPr>
            </w:pPr>
          </w:p>
        </w:tc>
        <w:tc>
          <w:tcPr>
            <w:tcW w:w="912" w:type="pct"/>
          </w:tcPr>
          <w:p w14:paraId="1FE961B8" w14:textId="6E4CF553" w:rsidR="00906CF2" w:rsidRPr="00242F9B" w:rsidRDefault="00906CF2" w:rsidP="000C10CA">
            <w:pPr>
              <w:spacing w:before="120"/>
              <w:jc w:val="center"/>
              <w:rPr>
                <w:sz w:val="24"/>
              </w:rPr>
            </w:pPr>
            <w:r w:rsidRPr="00242F9B">
              <w:rPr>
                <w:sz w:val="24"/>
              </w:rPr>
              <w:t>0,2</w:t>
            </w:r>
          </w:p>
        </w:tc>
      </w:tr>
      <w:tr w:rsidR="00242F9B" w:rsidRPr="00242F9B" w14:paraId="4617ADFB" w14:textId="5EB860DF" w:rsidTr="00FC7CE6">
        <w:tc>
          <w:tcPr>
            <w:tcW w:w="275" w:type="pct"/>
            <w:tcMar>
              <w:top w:w="0" w:type="dxa"/>
              <w:left w:w="0" w:type="dxa"/>
              <w:bottom w:w="0" w:type="dxa"/>
              <w:right w:w="0" w:type="dxa"/>
            </w:tcMar>
            <w:vAlign w:val="center"/>
          </w:tcPr>
          <w:p w14:paraId="30234DFE" w14:textId="77777777" w:rsidR="00906CF2" w:rsidRPr="00242F9B" w:rsidRDefault="00906CF2" w:rsidP="000C10CA">
            <w:pPr>
              <w:spacing w:before="120"/>
              <w:jc w:val="center"/>
              <w:rPr>
                <w:sz w:val="24"/>
              </w:rPr>
            </w:pPr>
            <w:r w:rsidRPr="00242F9B">
              <w:rPr>
                <w:sz w:val="24"/>
              </w:rPr>
              <w:t>8.2</w:t>
            </w:r>
          </w:p>
        </w:tc>
        <w:tc>
          <w:tcPr>
            <w:tcW w:w="2900" w:type="pct"/>
            <w:tcMar>
              <w:top w:w="0" w:type="dxa"/>
              <w:left w:w="0" w:type="dxa"/>
              <w:bottom w:w="0" w:type="dxa"/>
              <w:right w:w="0" w:type="dxa"/>
            </w:tcMar>
            <w:vAlign w:val="center"/>
          </w:tcPr>
          <w:p w14:paraId="1545738A" w14:textId="0DC58F9D" w:rsidR="00906CF2" w:rsidRPr="00242F9B" w:rsidRDefault="00906CF2" w:rsidP="00AD78B9">
            <w:pPr>
              <w:spacing w:before="120"/>
              <w:jc w:val="both"/>
              <w:rPr>
                <w:sz w:val="24"/>
              </w:rPr>
            </w:pPr>
            <w:r w:rsidRPr="00242F9B">
              <w:rPr>
                <w:sz w:val="24"/>
              </w:rPr>
              <w:t>Phó Trưởng Ban Hội đồng nhân dân cấp xã</w:t>
            </w:r>
          </w:p>
        </w:tc>
        <w:tc>
          <w:tcPr>
            <w:tcW w:w="912" w:type="pct"/>
          </w:tcPr>
          <w:p w14:paraId="246E26D0" w14:textId="77777777" w:rsidR="00906CF2" w:rsidRPr="00242F9B" w:rsidRDefault="00906CF2" w:rsidP="000C10CA">
            <w:pPr>
              <w:spacing w:before="120"/>
              <w:jc w:val="center"/>
              <w:rPr>
                <w:strike/>
                <w:sz w:val="24"/>
              </w:rPr>
            </w:pPr>
          </w:p>
        </w:tc>
        <w:tc>
          <w:tcPr>
            <w:tcW w:w="912" w:type="pct"/>
          </w:tcPr>
          <w:p w14:paraId="30D3BD73" w14:textId="28A0D75A" w:rsidR="00906CF2" w:rsidRPr="00242F9B" w:rsidRDefault="00906CF2" w:rsidP="000C10CA">
            <w:pPr>
              <w:spacing w:before="120"/>
              <w:jc w:val="center"/>
              <w:rPr>
                <w:sz w:val="24"/>
              </w:rPr>
            </w:pPr>
            <w:r w:rsidRPr="00242F9B">
              <w:rPr>
                <w:sz w:val="24"/>
              </w:rPr>
              <w:t>0,1</w:t>
            </w:r>
          </w:p>
        </w:tc>
      </w:tr>
      <w:tr w:rsidR="00242F9B" w:rsidRPr="00242F9B" w14:paraId="522DAEAD" w14:textId="7894BB65" w:rsidTr="00FC7CE6">
        <w:tc>
          <w:tcPr>
            <w:tcW w:w="275" w:type="pct"/>
            <w:tcMar>
              <w:top w:w="0" w:type="dxa"/>
              <w:left w:w="0" w:type="dxa"/>
              <w:bottom w:w="0" w:type="dxa"/>
              <w:right w:w="0" w:type="dxa"/>
            </w:tcMar>
            <w:vAlign w:val="center"/>
          </w:tcPr>
          <w:p w14:paraId="157A61C9" w14:textId="77777777" w:rsidR="00906CF2" w:rsidRPr="00242F9B" w:rsidRDefault="00906CF2" w:rsidP="000C10CA">
            <w:pPr>
              <w:spacing w:before="120"/>
              <w:jc w:val="center"/>
              <w:rPr>
                <w:sz w:val="24"/>
              </w:rPr>
            </w:pPr>
            <w:r w:rsidRPr="00242F9B">
              <w:rPr>
                <w:sz w:val="24"/>
              </w:rPr>
              <w:lastRenderedPageBreak/>
              <w:t>8.3</w:t>
            </w:r>
          </w:p>
        </w:tc>
        <w:tc>
          <w:tcPr>
            <w:tcW w:w="2900" w:type="pct"/>
            <w:tcMar>
              <w:top w:w="0" w:type="dxa"/>
              <w:left w:w="0" w:type="dxa"/>
              <w:bottom w:w="0" w:type="dxa"/>
              <w:right w:w="0" w:type="dxa"/>
            </w:tcMar>
            <w:vAlign w:val="center"/>
          </w:tcPr>
          <w:p w14:paraId="1609700D" w14:textId="613BF02B" w:rsidR="00906CF2" w:rsidRPr="00242F9B" w:rsidRDefault="00906CF2" w:rsidP="00AD78B9">
            <w:pPr>
              <w:spacing w:before="120"/>
              <w:jc w:val="both"/>
              <w:rPr>
                <w:sz w:val="24"/>
              </w:rPr>
            </w:pPr>
            <w:r w:rsidRPr="00242F9B">
              <w:rPr>
                <w:sz w:val="24"/>
              </w:rPr>
              <w:t>Ủy viên các Ban HĐND</w:t>
            </w:r>
          </w:p>
        </w:tc>
        <w:tc>
          <w:tcPr>
            <w:tcW w:w="912" w:type="pct"/>
          </w:tcPr>
          <w:p w14:paraId="031C6364" w14:textId="71CAEFA2" w:rsidR="00906CF2" w:rsidRPr="00242F9B" w:rsidRDefault="00906CF2" w:rsidP="000C10CA">
            <w:pPr>
              <w:spacing w:before="120"/>
              <w:jc w:val="center"/>
              <w:rPr>
                <w:strike/>
                <w:sz w:val="24"/>
              </w:rPr>
            </w:pPr>
            <w:r w:rsidRPr="00242F9B">
              <w:rPr>
                <w:sz w:val="24"/>
              </w:rPr>
              <w:t>0,2</w:t>
            </w:r>
          </w:p>
        </w:tc>
        <w:tc>
          <w:tcPr>
            <w:tcW w:w="912" w:type="pct"/>
          </w:tcPr>
          <w:p w14:paraId="731D9D6F" w14:textId="237BAF5C" w:rsidR="00906CF2" w:rsidRPr="00242F9B" w:rsidRDefault="00906CF2" w:rsidP="000C10CA">
            <w:pPr>
              <w:spacing w:before="120"/>
              <w:jc w:val="center"/>
              <w:rPr>
                <w:strike/>
                <w:sz w:val="24"/>
              </w:rPr>
            </w:pPr>
            <w:r w:rsidRPr="00242F9B">
              <w:rPr>
                <w:sz w:val="24"/>
              </w:rPr>
              <w:t>0,05</w:t>
            </w:r>
          </w:p>
        </w:tc>
      </w:tr>
      <w:tr w:rsidR="00242F9B" w:rsidRPr="00242F9B" w14:paraId="11BD0920" w14:textId="222F4598" w:rsidTr="00FC7CE6">
        <w:tc>
          <w:tcPr>
            <w:tcW w:w="275" w:type="pct"/>
            <w:tcMar>
              <w:top w:w="0" w:type="dxa"/>
              <w:left w:w="0" w:type="dxa"/>
              <w:bottom w:w="0" w:type="dxa"/>
              <w:right w:w="0" w:type="dxa"/>
            </w:tcMar>
            <w:vAlign w:val="center"/>
          </w:tcPr>
          <w:p w14:paraId="3D92FD49" w14:textId="77777777" w:rsidR="00906CF2" w:rsidRPr="00242F9B" w:rsidRDefault="00906CF2" w:rsidP="000C10CA">
            <w:pPr>
              <w:spacing w:before="120"/>
              <w:jc w:val="center"/>
              <w:rPr>
                <w:sz w:val="24"/>
              </w:rPr>
            </w:pPr>
            <w:r w:rsidRPr="00242F9B">
              <w:rPr>
                <w:b/>
                <w:bCs/>
                <w:sz w:val="24"/>
              </w:rPr>
              <w:t>9</w:t>
            </w:r>
          </w:p>
        </w:tc>
        <w:tc>
          <w:tcPr>
            <w:tcW w:w="2900" w:type="pct"/>
            <w:tcMar>
              <w:top w:w="0" w:type="dxa"/>
              <w:left w:w="0" w:type="dxa"/>
              <w:bottom w:w="0" w:type="dxa"/>
              <w:right w:w="0" w:type="dxa"/>
            </w:tcMar>
            <w:vAlign w:val="center"/>
          </w:tcPr>
          <w:p w14:paraId="2C062557" w14:textId="284B78C1" w:rsidR="00906CF2" w:rsidRPr="00242F9B" w:rsidRDefault="00906CF2" w:rsidP="00AD78B9">
            <w:pPr>
              <w:spacing w:before="120"/>
              <w:jc w:val="both"/>
              <w:rPr>
                <w:sz w:val="24"/>
              </w:rPr>
            </w:pPr>
            <w:r w:rsidRPr="00242F9B">
              <w:rPr>
                <w:sz w:val="24"/>
              </w:rPr>
              <w:t>Chế độ hỗ trợ các chức danh của Tổ đại biểu (Hệ số so với mức lương cơ sở/tháng):</w:t>
            </w:r>
          </w:p>
        </w:tc>
        <w:tc>
          <w:tcPr>
            <w:tcW w:w="912" w:type="pct"/>
          </w:tcPr>
          <w:p w14:paraId="02D33B46" w14:textId="77777777" w:rsidR="00906CF2" w:rsidRPr="00242F9B" w:rsidRDefault="00906CF2" w:rsidP="000C10CA">
            <w:pPr>
              <w:spacing w:before="120"/>
              <w:jc w:val="center"/>
              <w:rPr>
                <w:sz w:val="24"/>
              </w:rPr>
            </w:pPr>
          </w:p>
        </w:tc>
        <w:tc>
          <w:tcPr>
            <w:tcW w:w="912" w:type="pct"/>
          </w:tcPr>
          <w:p w14:paraId="7C959689" w14:textId="77777777" w:rsidR="00906CF2" w:rsidRPr="00242F9B" w:rsidRDefault="00906CF2" w:rsidP="000C10CA">
            <w:pPr>
              <w:spacing w:before="120"/>
              <w:jc w:val="center"/>
              <w:rPr>
                <w:sz w:val="24"/>
              </w:rPr>
            </w:pPr>
          </w:p>
        </w:tc>
      </w:tr>
      <w:tr w:rsidR="00242F9B" w:rsidRPr="00242F9B" w14:paraId="5090B0EC" w14:textId="7687D70D" w:rsidTr="00FC7CE6">
        <w:tc>
          <w:tcPr>
            <w:tcW w:w="275" w:type="pct"/>
            <w:tcMar>
              <w:top w:w="0" w:type="dxa"/>
              <w:left w:w="0" w:type="dxa"/>
              <w:bottom w:w="0" w:type="dxa"/>
              <w:right w:w="0" w:type="dxa"/>
            </w:tcMar>
            <w:vAlign w:val="center"/>
          </w:tcPr>
          <w:p w14:paraId="1C13C4B4" w14:textId="77777777" w:rsidR="00906CF2" w:rsidRPr="00242F9B" w:rsidRDefault="00906CF2" w:rsidP="000C10CA">
            <w:pPr>
              <w:spacing w:before="120"/>
              <w:jc w:val="center"/>
              <w:rPr>
                <w:sz w:val="24"/>
              </w:rPr>
            </w:pPr>
            <w:r w:rsidRPr="00242F9B">
              <w:rPr>
                <w:sz w:val="24"/>
              </w:rPr>
              <w:t>9.1</w:t>
            </w:r>
          </w:p>
        </w:tc>
        <w:tc>
          <w:tcPr>
            <w:tcW w:w="2900" w:type="pct"/>
            <w:tcMar>
              <w:top w:w="0" w:type="dxa"/>
              <w:left w:w="0" w:type="dxa"/>
              <w:bottom w:w="0" w:type="dxa"/>
              <w:right w:w="0" w:type="dxa"/>
            </w:tcMar>
            <w:vAlign w:val="center"/>
          </w:tcPr>
          <w:p w14:paraId="35A498E1" w14:textId="21EBFFA1" w:rsidR="00906CF2" w:rsidRPr="00242F9B" w:rsidRDefault="00906CF2" w:rsidP="00565446">
            <w:pPr>
              <w:spacing w:before="120"/>
              <w:jc w:val="both"/>
              <w:rPr>
                <w:sz w:val="24"/>
              </w:rPr>
            </w:pPr>
            <w:r w:rsidRPr="00242F9B">
              <w:rPr>
                <w:sz w:val="24"/>
              </w:rPr>
              <w:t>Tổ trưởng</w:t>
            </w:r>
          </w:p>
        </w:tc>
        <w:tc>
          <w:tcPr>
            <w:tcW w:w="912" w:type="pct"/>
            <w:vAlign w:val="center"/>
          </w:tcPr>
          <w:p w14:paraId="0689B055" w14:textId="49D9EF08" w:rsidR="00906CF2" w:rsidRPr="00242F9B" w:rsidRDefault="00906CF2" w:rsidP="000C10CA">
            <w:pPr>
              <w:spacing w:before="120"/>
              <w:jc w:val="center"/>
              <w:rPr>
                <w:strike/>
                <w:sz w:val="24"/>
              </w:rPr>
            </w:pPr>
            <w:r w:rsidRPr="00242F9B">
              <w:rPr>
                <w:sz w:val="24"/>
              </w:rPr>
              <w:t>0,1</w:t>
            </w:r>
          </w:p>
        </w:tc>
        <w:tc>
          <w:tcPr>
            <w:tcW w:w="912" w:type="pct"/>
            <w:vAlign w:val="center"/>
          </w:tcPr>
          <w:p w14:paraId="6B3E5005" w14:textId="39B50757" w:rsidR="00906CF2" w:rsidRPr="00242F9B" w:rsidRDefault="00906CF2" w:rsidP="000C10CA">
            <w:pPr>
              <w:spacing w:before="120"/>
              <w:jc w:val="center"/>
              <w:rPr>
                <w:strike/>
                <w:sz w:val="24"/>
              </w:rPr>
            </w:pPr>
            <w:r w:rsidRPr="00242F9B">
              <w:rPr>
                <w:sz w:val="24"/>
              </w:rPr>
              <w:t>0,07</w:t>
            </w:r>
          </w:p>
        </w:tc>
      </w:tr>
      <w:tr w:rsidR="00242F9B" w:rsidRPr="00242F9B" w14:paraId="36C64979" w14:textId="6C06C22B" w:rsidTr="00FC7CE6">
        <w:tc>
          <w:tcPr>
            <w:tcW w:w="275" w:type="pct"/>
            <w:tcMar>
              <w:top w:w="0" w:type="dxa"/>
              <w:left w:w="0" w:type="dxa"/>
              <w:bottom w:w="0" w:type="dxa"/>
              <w:right w:w="0" w:type="dxa"/>
            </w:tcMar>
            <w:vAlign w:val="center"/>
          </w:tcPr>
          <w:p w14:paraId="59E03728" w14:textId="77777777" w:rsidR="00906CF2" w:rsidRPr="00242F9B" w:rsidRDefault="00906CF2" w:rsidP="000C10CA">
            <w:pPr>
              <w:spacing w:before="120"/>
              <w:jc w:val="center"/>
              <w:rPr>
                <w:sz w:val="24"/>
              </w:rPr>
            </w:pPr>
            <w:r w:rsidRPr="00242F9B">
              <w:rPr>
                <w:sz w:val="24"/>
              </w:rPr>
              <w:t>9.2</w:t>
            </w:r>
          </w:p>
        </w:tc>
        <w:tc>
          <w:tcPr>
            <w:tcW w:w="2900" w:type="pct"/>
            <w:tcMar>
              <w:top w:w="0" w:type="dxa"/>
              <w:left w:w="0" w:type="dxa"/>
              <w:bottom w:w="0" w:type="dxa"/>
              <w:right w:w="0" w:type="dxa"/>
            </w:tcMar>
            <w:vAlign w:val="center"/>
          </w:tcPr>
          <w:p w14:paraId="16CFBF77" w14:textId="18BA3AF8" w:rsidR="00906CF2" w:rsidRPr="00242F9B" w:rsidRDefault="00906CF2" w:rsidP="00565446">
            <w:pPr>
              <w:spacing w:before="120"/>
              <w:jc w:val="both"/>
              <w:rPr>
                <w:sz w:val="24"/>
              </w:rPr>
            </w:pPr>
            <w:r w:rsidRPr="00242F9B">
              <w:rPr>
                <w:sz w:val="24"/>
              </w:rPr>
              <w:t>Tổ phó</w:t>
            </w:r>
          </w:p>
        </w:tc>
        <w:tc>
          <w:tcPr>
            <w:tcW w:w="912" w:type="pct"/>
            <w:vAlign w:val="center"/>
          </w:tcPr>
          <w:p w14:paraId="3AF0E8A3" w14:textId="0AC4E112" w:rsidR="00906CF2" w:rsidRPr="00242F9B" w:rsidRDefault="00906CF2" w:rsidP="000C10CA">
            <w:pPr>
              <w:spacing w:before="120"/>
              <w:jc w:val="center"/>
              <w:rPr>
                <w:strike/>
                <w:sz w:val="24"/>
              </w:rPr>
            </w:pPr>
            <w:r w:rsidRPr="00242F9B">
              <w:rPr>
                <w:sz w:val="24"/>
              </w:rPr>
              <w:t>0,07</w:t>
            </w:r>
          </w:p>
        </w:tc>
        <w:tc>
          <w:tcPr>
            <w:tcW w:w="912" w:type="pct"/>
            <w:vAlign w:val="center"/>
          </w:tcPr>
          <w:p w14:paraId="471975BA" w14:textId="67137B45" w:rsidR="00906CF2" w:rsidRPr="00242F9B" w:rsidRDefault="00906CF2" w:rsidP="000C10CA">
            <w:pPr>
              <w:spacing w:before="120"/>
              <w:jc w:val="center"/>
              <w:rPr>
                <w:strike/>
                <w:sz w:val="24"/>
              </w:rPr>
            </w:pPr>
            <w:r w:rsidRPr="00242F9B">
              <w:rPr>
                <w:sz w:val="24"/>
              </w:rPr>
              <w:t>0,05</w:t>
            </w:r>
          </w:p>
        </w:tc>
      </w:tr>
      <w:tr w:rsidR="00242F9B" w:rsidRPr="00242F9B" w14:paraId="5FD4AC0A" w14:textId="5E7CC6FD" w:rsidTr="00FC7CE6">
        <w:tc>
          <w:tcPr>
            <w:tcW w:w="275" w:type="pct"/>
            <w:tcMar>
              <w:top w:w="0" w:type="dxa"/>
              <w:left w:w="0" w:type="dxa"/>
              <w:bottom w:w="0" w:type="dxa"/>
              <w:right w:w="0" w:type="dxa"/>
            </w:tcMar>
            <w:vAlign w:val="center"/>
          </w:tcPr>
          <w:p w14:paraId="6FFD65D2" w14:textId="2DB40D20" w:rsidR="00906CF2" w:rsidRPr="00242F9B" w:rsidRDefault="00906CF2" w:rsidP="000C10CA">
            <w:pPr>
              <w:spacing w:before="120"/>
              <w:jc w:val="center"/>
              <w:rPr>
                <w:b/>
                <w:bCs/>
                <w:sz w:val="24"/>
              </w:rPr>
            </w:pPr>
            <w:r w:rsidRPr="00242F9B">
              <w:rPr>
                <w:b/>
                <w:bCs/>
                <w:sz w:val="24"/>
              </w:rPr>
              <w:t>XI</w:t>
            </w:r>
          </w:p>
        </w:tc>
        <w:tc>
          <w:tcPr>
            <w:tcW w:w="2900" w:type="pct"/>
            <w:tcMar>
              <w:top w:w="0" w:type="dxa"/>
              <w:left w:w="0" w:type="dxa"/>
              <w:bottom w:w="0" w:type="dxa"/>
              <w:right w:w="0" w:type="dxa"/>
            </w:tcMar>
            <w:vAlign w:val="center"/>
          </w:tcPr>
          <w:p w14:paraId="36FA8057" w14:textId="5BB64D76" w:rsidR="00906CF2" w:rsidRPr="00242F9B" w:rsidRDefault="00906CF2" w:rsidP="000C10CA">
            <w:pPr>
              <w:spacing w:before="120"/>
              <w:jc w:val="both"/>
              <w:rPr>
                <w:b/>
                <w:bCs/>
                <w:sz w:val="24"/>
              </w:rPr>
            </w:pPr>
            <w:r w:rsidRPr="00242F9B">
              <w:rPr>
                <w:b/>
                <w:bCs/>
                <w:sz w:val="24"/>
              </w:rPr>
              <w:t>Một số nội dung chi khác</w:t>
            </w:r>
          </w:p>
        </w:tc>
        <w:tc>
          <w:tcPr>
            <w:tcW w:w="912" w:type="pct"/>
          </w:tcPr>
          <w:p w14:paraId="431A4BB1" w14:textId="77777777" w:rsidR="00906CF2" w:rsidRPr="00242F9B" w:rsidRDefault="00906CF2" w:rsidP="000C10CA">
            <w:pPr>
              <w:spacing w:before="120"/>
              <w:jc w:val="center"/>
              <w:rPr>
                <w:sz w:val="24"/>
              </w:rPr>
            </w:pPr>
          </w:p>
        </w:tc>
        <w:tc>
          <w:tcPr>
            <w:tcW w:w="912" w:type="pct"/>
          </w:tcPr>
          <w:p w14:paraId="62D6A715" w14:textId="77777777" w:rsidR="00906CF2" w:rsidRPr="00242F9B" w:rsidRDefault="00906CF2" w:rsidP="000C10CA">
            <w:pPr>
              <w:spacing w:before="120"/>
              <w:jc w:val="center"/>
              <w:rPr>
                <w:sz w:val="24"/>
              </w:rPr>
            </w:pPr>
          </w:p>
        </w:tc>
      </w:tr>
      <w:tr w:rsidR="00242F9B" w:rsidRPr="00242F9B" w14:paraId="64EE36EA" w14:textId="1169599E" w:rsidTr="00FC7CE6">
        <w:tc>
          <w:tcPr>
            <w:tcW w:w="275" w:type="pct"/>
            <w:tcMar>
              <w:top w:w="0" w:type="dxa"/>
              <w:left w:w="0" w:type="dxa"/>
              <w:bottom w:w="0" w:type="dxa"/>
              <w:right w:w="0" w:type="dxa"/>
            </w:tcMar>
            <w:vAlign w:val="center"/>
          </w:tcPr>
          <w:p w14:paraId="7CD8EC8C" w14:textId="77777777" w:rsidR="00906CF2" w:rsidRPr="00242F9B" w:rsidRDefault="00906CF2" w:rsidP="000C10CA">
            <w:pPr>
              <w:spacing w:before="120"/>
              <w:jc w:val="center"/>
              <w:rPr>
                <w:sz w:val="24"/>
              </w:rPr>
            </w:pPr>
            <w:r w:rsidRPr="00242F9B">
              <w:rPr>
                <w:sz w:val="24"/>
              </w:rPr>
              <w:t>10.1</w:t>
            </w:r>
          </w:p>
        </w:tc>
        <w:tc>
          <w:tcPr>
            <w:tcW w:w="2900" w:type="pct"/>
            <w:tcMar>
              <w:top w:w="0" w:type="dxa"/>
              <w:left w:w="0" w:type="dxa"/>
              <w:bottom w:w="0" w:type="dxa"/>
              <w:right w:w="0" w:type="dxa"/>
            </w:tcMar>
            <w:vAlign w:val="center"/>
          </w:tcPr>
          <w:p w14:paraId="28F7ACCC" w14:textId="1BD82315" w:rsidR="00906CF2" w:rsidRPr="00242F9B" w:rsidRDefault="00906CF2" w:rsidP="000C10CA">
            <w:pPr>
              <w:spacing w:before="120"/>
              <w:jc w:val="both"/>
              <w:rPr>
                <w:i/>
                <w:iCs/>
                <w:sz w:val="24"/>
              </w:rPr>
            </w:pPr>
            <w:r w:rsidRPr="00242F9B">
              <w:rPr>
                <w:sz w:val="24"/>
              </w:rPr>
              <w:t>Thường trực HĐND được quyết định việc Thăm và tặng quà cho các đối tượng chính sách, bao gồm: Các đối tượng chính sách được quy định của Pháp lệnh ưu đãi người có công với cách mạng; gia đình chính sách, bà mẹ Việt Nam anh hùng, thương binh, bệnh binh, gia đình liệt sỹ, cán bộ hoạt động trước cách mạng tháng 8 năm 1945; các tập thể, cá nhân có thành tích xuất sắc trong chiến đấu, lao động sản xuất, có đóng góp đối với hoạt động HĐND; gia đình và cá nhân gặp rủi ro thiên tai; đại biểu HĐND đã nghỉ hưu, chuyển công tác. Các tập thể thuộc diện chính sách xã hội như: Trại điều dưỡng thương binh, trại mồ côi, người khuyết tật; trường dân tộc nội trú, các đơn vị bộ đội, công an ở vùng cao, biên giới, hải đảo</w:t>
            </w:r>
            <w:r w:rsidRPr="00242F9B">
              <w:rPr>
                <w:i/>
                <w:iCs/>
                <w:sz w:val="24"/>
              </w:rPr>
              <w:t xml:space="preserve"> </w:t>
            </w:r>
          </w:p>
        </w:tc>
        <w:tc>
          <w:tcPr>
            <w:tcW w:w="912" w:type="pct"/>
          </w:tcPr>
          <w:p w14:paraId="40ACE45A" w14:textId="57299661" w:rsidR="00906CF2" w:rsidRPr="00242F9B" w:rsidRDefault="00906CF2" w:rsidP="000C10CA">
            <w:pPr>
              <w:spacing w:before="120"/>
              <w:jc w:val="center"/>
              <w:rPr>
                <w:strike/>
                <w:sz w:val="24"/>
              </w:rPr>
            </w:pPr>
          </w:p>
        </w:tc>
        <w:tc>
          <w:tcPr>
            <w:tcW w:w="912" w:type="pct"/>
          </w:tcPr>
          <w:p w14:paraId="43C12D28" w14:textId="3BE7A621" w:rsidR="00906CF2" w:rsidRPr="00242F9B" w:rsidRDefault="00906CF2" w:rsidP="000C10CA">
            <w:pPr>
              <w:spacing w:before="120"/>
              <w:jc w:val="center"/>
              <w:rPr>
                <w:strike/>
                <w:sz w:val="24"/>
              </w:rPr>
            </w:pPr>
          </w:p>
        </w:tc>
      </w:tr>
      <w:tr w:rsidR="00242F9B" w:rsidRPr="00242F9B" w14:paraId="5542D0A5" w14:textId="398F4756" w:rsidTr="00FC7CE6">
        <w:tc>
          <w:tcPr>
            <w:tcW w:w="275" w:type="pct"/>
            <w:tcMar>
              <w:top w:w="0" w:type="dxa"/>
              <w:left w:w="0" w:type="dxa"/>
              <w:bottom w:w="0" w:type="dxa"/>
              <w:right w:w="0" w:type="dxa"/>
            </w:tcMar>
            <w:vAlign w:val="center"/>
          </w:tcPr>
          <w:p w14:paraId="21BD919E" w14:textId="45ABB5E2" w:rsidR="00906CF2" w:rsidRPr="00242F9B" w:rsidRDefault="00906CF2" w:rsidP="000C10CA">
            <w:pPr>
              <w:spacing w:before="120"/>
              <w:jc w:val="center"/>
              <w:rPr>
                <w:sz w:val="24"/>
              </w:rPr>
            </w:pPr>
            <w:r w:rsidRPr="00242F9B">
              <w:rPr>
                <w:sz w:val="24"/>
              </w:rPr>
              <w:t> a</w:t>
            </w:r>
          </w:p>
        </w:tc>
        <w:tc>
          <w:tcPr>
            <w:tcW w:w="2900" w:type="pct"/>
            <w:tcMar>
              <w:top w:w="0" w:type="dxa"/>
              <w:left w:w="0" w:type="dxa"/>
              <w:bottom w:w="0" w:type="dxa"/>
              <w:right w:w="0" w:type="dxa"/>
            </w:tcMar>
            <w:vAlign w:val="center"/>
          </w:tcPr>
          <w:p w14:paraId="00880F60" w14:textId="70AEC0C4" w:rsidR="00906CF2" w:rsidRPr="00242F9B" w:rsidRDefault="00906CF2" w:rsidP="000C10CA">
            <w:pPr>
              <w:spacing w:before="120"/>
              <w:rPr>
                <w:sz w:val="24"/>
              </w:rPr>
            </w:pPr>
            <w:r w:rsidRPr="00242F9B">
              <w:rPr>
                <w:sz w:val="24"/>
              </w:rPr>
              <w:t>Tập thể</w:t>
            </w:r>
          </w:p>
        </w:tc>
        <w:tc>
          <w:tcPr>
            <w:tcW w:w="912" w:type="pct"/>
          </w:tcPr>
          <w:p w14:paraId="7EC29975" w14:textId="4B1BAE5D" w:rsidR="00906CF2" w:rsidRPr="00242F9B" w:rsidRDefault="00906CF2" w:rsidP="000C10CA">
            <w:pPr>
              <w:spacing w:before="120"/>
              <w:jc w:val="center"/>
              <w:rPr>
                <w:sz w:val="24"/>
              </w:rPr>
            </w:pPr>
            <w:r w:rsidRPr="00242F9B">
              <w:rPr>
                <w:sz w:val="24"/>
              </w:rPr>
              <w:t>Không quá 5.000.000 đồng/tập thể/suất quà</w:t>
            </w:r>
          </w:p>
        </w:tc>
        <w:tc>
          <w:tcPr>
            <w:tcW w:w="912" w:type="pct"/>
          </w:tcPr>
          <w:p w14:paraId="0A861791" w14:textId="7FFD06AA" w:rsidR="00906CF2" w:rsidRPr="00242F9B" w:rsidRDefault="00906CF2" w:rsidP="000C10CA">
            <w:pPr>
              <w:spacing w:before="120"/>
              <w:jc w:val="center"/>
              <w:rPr>
                <w:sz w:val="24"/>
              </w:rPr>
            </w:pPr>
            <w:r w:rsidRPr="00242F9B">
              <w:rPr>
                <w:sz w:val="24"/>
              </w:rPr>
              <w:t>Không quá 2.000.000 đồng/tập thể/suất quà</w:t>
            </w:r>
          </w:p>
        </w:tc>
      </w:tr>
      <w:tr w:rsidR="00242F9B" w:rsidRPr="00242F9B" w14:paraId="2DA36D04" w14:textId="383055FD" w:rsidTr="00FC7CE6">
        <w:tc>
          <w:tcPr>
            <w:tcW w:w="275" w:type="pct"/>
            <w:tcMar>
              <w:top w:w="0" w:type="dxa"/>
              <w:left w:w="0" w:type="dxa"/>
              <w:bottom w:w="0" w:type="dxa"/>
              <w:right w:w="0" w:type="dxa"/>
            </w:tcMar>
            <w:vAlign w:val="center"/>
          </w:tcPr>
          <w:p w14:paraId="7F4B21E7" w14:textId="676D8AD9" w:rsidR="00906CF2" w:rsidRPr="00242F9B" w:rsidRDefault="00906CF2" w:rsidP="000C10CA">
            <w:pPr>
              <w:spacing w:before="120"/>
              <w:jc w:val="center"/>
              <w:rPr>
                <w:sz w:val="24"/>
              </w:rPr>
            </w:pPr>
            <w:r w:rsidRPr="00242F9B">
              <w:rPr>
                <w:sz w:val="24"/>
              </w:rPr>
              <w:t> b</w:t>
            </w:r>
          </w:p>
        </w:tc>
        <w:tc>
          <w:tcPr>
            <w:tcW w:w="2900" w:type="pct"/>
            <w:tcMar>
              <w:top w:w="0" w:type="dxa"/>
              <w:left w:w="0" w:type="dxa"/>
              <w:bottom w:w="0" w:type="dxa"/>
              <w:right w:w="0" w:type="dxa"/>
            </w:tcMar>
            <w:vAlign w:val="center"/>
          </w:tcPr>
          <w:p w14:paraId="0060A491" w14:textId="0161CC84" w:rsidR="00906CF2" w:rsidRPr="00242F9B" w:rsidRDefault="00906CF2" w:rsidP="000C10CA">
            <w:pPr>
              <w:spacing w:before="120"/>
              <w:rPr>
                <w:sz w:val="24"/>
              </w:rPr>
            </w:pPr>
            <w:r w:rsidRPr="00242F9B">
              <w:rPr>
                <w:sz w:val="24"/>
              </w:rPr>
              <w:t>Cá nhân</w:t>
            </w:r>
          </w:p>
        </w:tc>
        <w:tc>
          <w:tcPr>
            <w:tcW w:w="912" w:type="pct"/>
          </w:tcPr>
          <w:p w14:paraId="1695F5B7" w14:textId="3D651EBC" w:rsidR="00906CF2" w:rsidRPr="00242F9B" w:rsidRDefault="00906CF2" w:rsidP="000C10CA">
            <w:pPr>
              <w:spacing w:before="120"/>
              <w:jc w:val="center"/>
              <w:rPr>
                <w:sz w:val="24"/>
              </w:rPr>
            </w:pPr>
            <w:r w:rsidRPr="00242F9B">
              <w:rPr>
                <w:sz w:val="24"/>
              </w:rPr>
              <w:t>Không quá 2.000.000 đồng/cá nhân/suất quà</w:t>
            </w:r>
          </w:p>
        </w:tc>
        <w:tc>
          <w:tcPr>
            <w:tcW w:w="912" w:type="pct"/>
          </w:tcPr>
          <w:p w14:paraId="12003950" w14:textId="16AF7320" w:rsidR="00906CF2" w:rsidRPr="00242F9B" w:rsidRDefault="00906CF2" w:rsidP="000C10CA">
            <w:pPr>
              <w:spacing w:before="120"/>
              <w:jc w:val="center"/>
              <w:rPr>
                <w:sz w:val="24"/>
              </w:rPr>
            </w:pPr>
            <w:r w:rsidRPr="00242F9B">
              <w:rPr>
                <w:sz w:val="24"/>
              </w:rPr>
              <w:t>Không quá 1.000.000 đồng/cá nhân/suất quà</w:t>
            </w:r>
          </w:p>
        </w:tc>
      </w:tr>
      <w:tr w:rsidR="00242F9B" w:rsidRPr="00242F9B" w14:paraId="0130EA7D" w14:textId="77777777" w:rsidTr="00FC7CE6">
        <w:tc>
          <w:tcPr>
            <w:tcW w:w="275" w:type="pct"/>
            <w:tcMar>
              <w:top w:w="0" w:type="dxa"/>
              <w:left w:w="0" w:type="dxa"/>
              <w:bottom w:w="0" w:type="dxa"/>
              <w:right w:w="0" w:type="dxa"/>
            </w:tcMar>
            <w:vAlign w:val="center"/>
          </w:tcPr>
          <w:p w14:paraId="15B39404" w14:textId="7F090859" w:rsidR="00906CF2" w:rsidRPr="00242F9B" w:rsidRDefault="00906CF2" w:rsidP="000C10CA">
            <w:pPr>
              <w:spacing w:before="120"/>
              <w:jc w:val="center"/>
              <w:rPr>
                <w:sz w:val="24"/>
              </w:rPr>
            </w:pPr>
            <w:r w:rsidRPr="00242F9B">
              <w:rPr>
                <w:sz w:val="24"/>
              </w:rPr>
              <w:t>10.2</w:t>
            </w:r>
          </w:p>
        </w:tc>
        <w:tc>
          <w:tcPr>
            <w:tcW w:w="2900" w:type="pct"/>
            <w:tcMar>
              <w:top w:w="0" w:type="dxa"/>
              <w:left w:w="0" w:type="dxa"/>
              <w:bottom w:w="0" w:type="dxa"/>
              <w:right w:w="0" w:type="dxa"/>
            </w:tcMar>
            <w:vAlign w:val="center"/>
          </w:tcPr>
          <w:p w14:paraId="25421188" w14:textId="66DACCD0" w:rsidR="00906CF2" w:rsidRPr="00242F9B" w:rsidRDefault="00906CF2" w:rsidP="000C10CA">
            <w:pPr>
              <w:spacing w:before="120"/>
              <w:jc w:val="both"/>
              <w:rPr>
                <w:strike/>
                <w:sz w:val="24"/>
              </w:rPr>
            </w:pPr>
            <w:r w:rsidRPr="00242F9B">
              <w:rPr>
                <w:sz w:val="24"/>
              </w:rPr>
              <w:t>Chi tặng quà khi Đoàn công tác của Thường trực HĐND tỉnh, Ban HĐND tỉnh, Văn phòng Đoàn ĐBQH và HĐND tỉnh tỉnh đi trao đổi học tập kinh nghiệm tại các tỉnh, thành phố trực thuộc Trung ương hoặc đi công tác theo chương trình của Thường trực, Ban Thường vụ tỉnh ủy hoặc Đoàn công tác các tỉnh, thành phố trực thuộc Trung ương đến trao đổi học tập kinh nghiệm tại tỉnh Sơn La</w:t>
            </w:r>
          </w:p>
        </w:tc>
        <w:tc>
          <w:tcPr>
            <w:tcW w:w="912" w:type="pct"/>
          </w:tcPr>
          <w:p w14:paraId="72A74B18" w14:textId="77777777" w:rsidR="00906CF2" w:rsidRPr="00242F9B" w:rsidRDefault="00906CF2" w:rsidP="000C10CA">
            <w:pPr>
              <w:spacing w:before="120"/>
              <w:jc w:val="center"/>
              <w:rPr>
                <w:b/>
                <w:bCs/>
                <w:sz w:val="24"/>
              </w:rPr>
            </w:pPr>
          </w:p>
        </w:tc>
        <w:tc>
          <w:tcPr>
            <w:tcW w:w="912" w:type="pct"/>
          </w:tcPr>
          <w:p w14:paraId="16F8DCDF" w14:textId="77777777" w:rsidR="00906CF2" w:rsidRPr="00242F9B" w:rsidRDefault="00906CF2" w:rsidP="000C10CA">
            <w:pPr>
              <w:spacing w:before="120"/>
              <w:jc w:val="center"/>
              <w:rPr>
                <w:b/>
                <w:bCs/>
                <w:sz w:val="24"/>
              </w:rPr>
            </w:pPr>
          </w:p>
        </w:tc>
      </w:tr>
      <w:tr w:rsidR="00242F9B" w:rsidRPr="00242F9B" w14:paraId="4DF1C045" w14:textId="77777777" w:rsidTr="00FC7CE6">
        <w:tc>
          <w:tcPr>
            <w:tcW w:w="275" w:type="pct"/>
            <w:tcMar>
              <w:top w:w="0" w:type="dxa"/>
              <w:left w:w="0" w:type="dxa"/>
              <w:bottom w:w="0" w:type="dxa"/>
              <w:right w:w="0" w:type="dxa"/>
            </w:tcMar>
            <w:vAlign w:val="center"/>
          </w:tcPr>
          <w:p w14:paraId="62F19EB0" w14:textId="1FEF9C87" w:rsidR="00906CF2" w:rsidRPr="00242F9B" w:rsidRDefault="00906CF2" w:rsidP="000C10CA">
            <w:pPr>
              <w:spacing w:before="120"/>
              <w:jc w:val="center"/>
              <w:rPr>
                <w:sz w:val="24"/>
              </w:rPr>
            </w:pPr>
            <w:r w:rsidRPr="00242F9B">
              <w:rPr>
                <w:sz w:val="24"/>
              </w:rPr>
              <w:t>a</w:t>
            </w:r>
          </w:p>
        </w:tc>
        <w:tc>
          <w:tcPr>
            <w:tcW w:w="2900" w:type="pct"/>
            <w:tcMar>
              <w:top w:w="0" w:type="dxa"/>
              <w:left w:w="0" w:type="dxa"/>
              <w:bottom w:w="0" w:type="dxa"/>
              <w:right w:w="0" w:type="dxa"/>
            </w:tcMar>
            <w:vAlign w:val="center"/>
          </w:tcPr>
          <w:p w14:paraId="6A61B9C6" w14:textId="104FA9B7" w:rsidR="00906CF2" w:rsidRPr="00242F9B" w:rsidRDefault="00906CF2" w:rsidP="000C10CA">
            <w:pPr>
              <w:spacing w:before="120"/>
              <w:rPr>
                <w:strike/>
                <w:sz w:val="24"/>
              </w:rPr>
            </w:pPr>
            <w:r w:rsidRPr="00242F9B">
              <w:rPr>
                <w:sz w:val="24"/>
              </w:rPr>
              <w:t>Đoàn công tác của Thường trực HĐND tỉnh</w:t>
            </w:r>
          </w:p>
        </w:tc>
        <w:tc>
          <w:tcPr>
            <w:tcW w:w="912" w:type="pct"/>
          </w:tcPr>
          <w:p w14:paraId="4220DA17" w14:textId="24B47C97" w:rsidR="00906CF2" w:rsidRPr="00242F9B" w:rsidRDefault="00906CF2" w:rsidP="000C10CA">
            <w:pPr>
              <w:spacing w:before="120"/>
              <w:jc w:val="center"/>
              <w:rPr>
                <w:sz w:val="24"/>
              </w:rPr>
            </w:pPr>
            <w:r w:rsidRPr="00242F9B">
              <w:rPr>
                <w:sz w:val="24"/>
              </w:rPr>
              <w:t>Không quá 5.000.000 đồng/suất quà</w:t>
            </w:r>
          </w:p>
        </w:tc>
        <w:tc>
          <w:tcPr>
            <w:tcW w:w="912" w:type="pct"/>
          </w:tcPr>
          <w:p w14:paraId="015B732F" w14:textId="7EFFDCD4" w:rsidR="00906CF2" w:rsidRPr="00242F9B" w:rsidRDefault="00906CF2" w:rsidP="000C10CA">
            <w:pPr>
              <w:spacing w:before="120"/>
              <w:jc w:val="center"/>
              <w:rPr>
                <w:sz w:val="24"/>
              </w:rPr>
            </w:pPr>
          </w:p>
        </w:tc>
      </w:tr>
      <w:tr w:rsidR="00242F9B" w:rsidRPr="00242F9B" w14:paraId="633E7C3F" w14:textId="77777777" w:rsidTr="00FC7CE6">
        <w:tc>
          <w:tcPr>
            <w:tcW w:w="275" w:type="pct"/>
            <w:tcMar>
              <w:top w:w="0" w:type="dxa"/>
              <w:left w:w="0" w:type="dxa"/>
              <w:bottom w:w="0" w:type="dxa"/>
              <w:right w:w="0" w:type="dxa"/>
            </w:tcMar>
            <w:vAlign w:val="center"/>
          </w:tcPr>
          <w:p w14:paraId="25623B47" w14:textId="46549FD7" w:rsidR="00906CF2" w:rsidRPr="00242F9B" w:rsidRDefault="00906CF2" w:rsidP="000C10CA">
            <w:pPr>
              <w:spacing w:before="120"/>
              <w:jc w:val="center"/>
              <w:rPr>
                <w:sz w:val="24"/>
              </w:rPr>
            </w:pPr>
            <w:r w:rsidRPr="00242F9B">
              <w:rPr>
                <w:sz w:val="24"/>
              </w:rPr>
              <w:lastRenderedPageBreak/>
              <w:t>b</w:t>
            </w:r>
          </w:p>
        </w:tc>
        <w:tc>
          <w:tcPr>
            <w:tcW w:w="2900" w:type="pct"/>
            <w:tcMar>
              <w:top w:w="0" w:type="dxa"/>
              <w:left w:w="0" w:type="dxa"/>
              <w:bottom w:w="0" w:type="dxa"/>
              <w:right w:w="0" w:type="dxa"/>
            </w:tcMar>
            <w:vAlign w:val="center"/>
          </w:tcPr>
          <w:p w14:paraId="4488E79D" w14:textId="5B2E7944" w:rsidR="00906CF2" w:rsidRPr="00242F9B" w:rsidRDefault="00906CF2" w:rsidP="000C10CA">
            <w:pPr>
              <w:spacing w:before="120"/>
              <w:rPr>
                <w:strike/>
                <w:sz w:val="24"/>
              </w:rPr>
            </w:pPr>
            <w:r w:rsidRPr="00242F9B">
              <w:rPr>
                <w:sz w:val="24"/>
              </w:rPr>
              <w:t>Đoàn công tác của Ban HĐND tỉnh, Văn phòng Đoàn ĐBQH và HĐND tỉnh</w:t>
            </w:r>
          </w:p>
        </w:tc>
        <w:tc>
          <w:tcPr>
            <w:tcW w:w="912" w:type="pct"/>
          </w:tcPr>
          <w:p w14:paraId="532A3D30" w14:textId="10B8EAC0" w:rsidR="00906CF2" w:rsidRPr="00242F9B" w:rsidRDefault="00906CF2" w:rsidP="000C10CA">
            <w:pPr>
              <w:spacing w:before="120"/>
              <w:jc w:val="center"/>
              <w:rPr>
                <w:sz w:val="24"/>
              </w:rPr>
            </w:pPr>
            <w:r w:rsidRPr="00242F9B">
              <w:rPr>
                <w:sz w:val="24"/>
              </w:rPr>
              <w:t>Không quá 3.000.000 đồng/suất quà</w:t>
            </w:r>
          </w:p>
        </w:tc>
        <w:tc>
          <w:tcPr>
            <w:tcW w:w="912" w:type="pct"/>
          </w:tcPr>
          <w:p w14:paraId="167A3B66" w14:textId="38C7A54E" w:rsidR="00906CF2" w:rsidRPr="00242F9B" w:rsidRDefault="00906CF2" w:rsidP="000C10CA">
            <w:pPr>
              <w:spacing w:before="120"/>
              <w:jc w:val="center"/>
              <w:rPr>
                <w:sz w:val="24"/>
              </w:rPr>
            </w:pPr>
          </w:p>
        </w:tc>
      </w:tr>
      <w:tr w:rsidR="00242F9B" w:rsidRPr="00242F9B" w14:paraId="3C039A8B" w14:textId="7CC22DB5" w:rsidTr="00FC7CE6">
        <w:tc>
          <w:tcPr>
            <w:tcW w:w="275" w:type="pct"/>
            <w:tcMar>
              <w:top w:w="0" w:type="dxa"/>
              <w:left w:w="0" w:type="dxa"/>
              <w:bottom w:w="0" w:type="dxa"/>
              <w:right w:w="0" w:type="dxa"/>
            </w:tcMar>
            <w:vAlign w:val="center"/>
          </w:tcPr>
          <w:p w14:paraId="56447840" w14:textId="3CA40908" w:rsidR="00906CF2" w:rsidRPr="00242F9B" w:rsidRDefault="00906CF2" w:rsidP="000C10CA">
            <w:pPr>
              <w:spacing w:before="120"/>
              <w:jc w:val="center"/>
              <w:rPr>
                <w:sz w:val="24"/>
              </w:rPr>
            </w:pPr>
            <w:r w:rsidRPr="00242F9B">
              <w:rPr>
                <w:sz w:val="24"/>
              </w:rPr>
              <w:t>10.3</w:t>
            </w:r>
          </w:p>
        </w:tc>
        <w:tc>
          <w:tcPr>
            <w:tcW w:w="2900" w:type="pct"/>
            <w:tcMar>
              <w:top w:w="0" w:type="dxa"/>
              <w:left w:w="0" w:type="dxa"/>
              <w:bottom w:w="0" w:type="dxa"/>
              <w:right w:w="0" w:type="dxa"/>
            </w:tcMar>
            <w:vAlign w:val="center"/>
          </w:tcPr>
          <w:p w14:paraId="1BC600C6" w14:textId="77777777" w:rsidR="00906CF2" w:rsidRPr="00242F9B" w:rsidRDefault="00906CF2" w:rsidP="00FA7298">
            <w:pPr>
              <w:spacing w:before="120"/>
              <w:jc w:val="both"/>
              <w:rPr>
                <w:sz w:val="24"/>
              </w:rPr>
            </w:pPr>
            <w:r w:rsidRPr="00242F9B">
              <w:rPr>
                <w:sz w:val="24"/>
              </w:rPr>
              <w:t>Các khoản chi khác: Theo thực tế phát sinh và phải có chứng từ, hóa đơn tài chính theo quy định hiện hành</w:t>
            </w:r>
          </w:p>
        </w:tc>
        <w:tc>
          <w:tcPr>
            <w:tcW w:w="912" w:type="pct"/>
          </w:tcPr>
          <w:p w14:paraId="16187763" w14:textId="77777777" w:rsidR="00906CF2" w:rsidRPr="00242F9B" w:rsidRDefault="00906CF2" w:rsidP="000C10CA">
            <w:pPr>
              <w:spacing w:before="120"/>
              <w:jc w:val="center"/>
              <w:rPr>
                <w:sz w:val="24"/>
              </w:rPr>
            </w:pPr>
          </w:p>
        </w:tc>
        <w:tc>
          <w:tcPr>
            <w:tcW w:w="912" w:type="pct"/>
          </w:tcPr>
          <w:p w14:paraId="43A8C112" w14:textId="77777777" w:rsidR="00906CF2" w:rsidRPr="00242F9B" w:rsidRDefault="00906CF2" w:rsidP="000C10CA">
            <w:pPr>
              <w:spacing w:before="120"/>
              <w:jc w:val="center"/>
              <w:rPr>
                <w:sz w:val="24"/>
              </w:rPr>
            </w:pPr>
          </w:p>
        </w:tc>
      </w:tr>
      <w:tr w:rsidR="00242F9B" w:rsidRPr="00242F9B" w14:paraId="4D3FAA5F" w14:textId="4E5274AB" w:rsidTr="00FC7CE6">
        <w:tc>
          <w:tcPr>
            <w:tcW w:w="275" w:type="pct"/>
            <w:tcMar>
              <w:top w:w="0" w:type="dxa"/>
              <w:left w:w="0" w:type="dxa"/>
              <w:bottom w:w="0" w:type="dxa"/>
              <w:right w:w="0" w:type="dxa"/>
            </w:tcMar>
            <w:vAlign w:val="center"/>
          </w:tcPr>
          <w:p w14:paraId="714C9984" w14:textId="77777777" w:rsidR="00906CF2" w:rsidRPr="00242F9B" w:rsidRDefault="00906CF2" w:rsidP="000C10CA">
            <w:pPr>
              <w:spacing w:before="120"/>
              <w:jc w:val="center"/>
              <w:rPr>
                <w:sz w:val="24"/>
              </w:rPr>
            </w:pPr>
            <w:r w:rsidRPr="00242F9B">
              <w:rPr>
                <w:b/>
                <w:bCs/>
                <w:sz w:val="24"/>
              </w:rPr>
              <w:t>11</w:t>
            </w:r>
          </w:p>
        </w:tc>
        <w:tc>
          <w:tcPr>
            <w:tcW w:w="2900" w:type="pct"/>
            <w:tcMar>
              <w:top w:w="0" w:type="dxa"/>
              <w:left w:w="0" w:type="dxa"/>
              <w:bottom w:w="0" w:type="dxa"/>
              <w:right w:w="0" w:type="dxa"/>
            </w:tcMar>
            <w:vAlign w:val="center"/>
          </w:tcPr>
          <w:p w14:paraId="22AA40AF" w14:textId="77777777" w:rsidR="00906CF2" w:rsidRPr="00242F9B" w:rsidRDefault="00906CF2" w:rsidP="000C10CA">
            <w:pPr>
              <w:spacing w:before="120"/>
              <w:jc w:val="both"/>
              <w:rPr>
                <w:sz w:val="24"/>
              </w:rPr>
            </w:pPr>
            <w:r w:rsidRPr="00242F9B">
              <w:rPr>
                <w:sz w:val="24"/>
              </w:rPr>
              <w:t>Đại biểu HĐND giữ nhiều chức danh của HĐND cùng cấp thì được hưởng 01 chức danh có mức hỗ trợ cao nhất</w:t>
            </w:r>
          </w:p>
        </w:tc>
        <w:tc>
          <w:tcPr>
            <w:tcW w:w="912" w:type="pct"/>
          </w:tcPr>
          <w:p w14:paraId="78804A6B" w14:textId="77777777" w:rsidR="00906CF2" w:rsidRPr="00242F9B" w:rsidRDefault="00906CF2" w:rsidP="000C10CA">
            <w:pPr>
              <w:spacing w:before="120"/>
              <w:jc w:val="center"/>
              <w:rPr>
                <w:sz w:val="24"/>
              </w:rPr>
            </w:pPr>
          </w:p>
        </w:tc>
        <w:tc>
          <w:tcPr>
            <w:tcW w:w="912" w:type="pct"/>
          </w:tcPr>
          <w:p w14:paraId="6CB3EAB2" w14:textId="77777777" w:rsidR="00906CF2" w:rsidRPr="00242F9B" w:rsidRDefault="00906CF2" w:rsidP="000C10CA">
            <w:pPr>
              <w:spacing w:before="120"/>
              <w:jc w:val="center"/>
              <w:rPr>
                <w:sz w:val="24"/>
              </w:rPr>
            </w:pPr>
          </w:p>
        </w:tc>
      </w:tr>
      <w:tr w:rsidR="00242F9B" w:rsidRPr="00242F9B" w14:paraId="6D4BE961" w14:textId="16DC2B0E" w:rsidTr="00FC7CE6">
        <w:tc>
          <w:tcPr>
            <w:tcW w:w="275" w:type="pct"/>
            <w:tcMar>
              <w:top w:w="0" w:type="dxa"/>
              <w:left w:w="0" w:type="dxa"/>
              <w:bottom w:w="0" w:type="dxa"/>
              <w:right w:w="0" w:type="dxa"/>
            </w:tcMar>
            <w:vAlign w:val="center"/>
          </w:tcPr>
          <w:p w14:paraId="1E77D428" w14:textId="3CF269DB" w:rsidR="00906CF2" w:rsidRPr="00242F9B" w:rsidRDefault="00795572" w:rsidP="000C10CA">
            <w:pPr>
              <w:spacing w:before="120"/>
              <w:jc w:val="center"/>
              <w:rPr>
                <w:sz w:val="24"/>
              </w:rPr>
            </w:pPr>
            <w:r w:rsidRPr="00242F9B">
              <w:rPr>
                <w:b/>
                <w:bCs/>
                <w:sz w:val="24"/>
              </w:rPr>
              <w:t>XII</w:t>
            </w:r>
          </w:p>
        </w:tc>
        <w:tc>
          <w:tcPr>
            <w:tcW w:w="2900" w:type="pct"/>
            <w:tcMar>
              <w:top w:w="0" w:type="dxa"/>
              <w:left w:w="0" w:type="dxa"/>
              <w:bottom w:w="0" w:type="dxa"/>
              <w:right w:w="0" w:type="dxa"/>
            </w:tcMar>
            <w:vAlign w:val="center"/>
          </w:tcPr>
          <w:p w14:paraId="7612CD9B" w14:textId="77777777" w:rsidR="00906CF2" w:rsidRPr="00242F9B" w:rsidRDefault="00906CF2" w:rsidP="000C10CA">
            <w:pPr>
              <w:spacing w:before="120"/>
              <w:jc w:val="both"/>
              <w:rPr>
                <w:sz w:val="24"/>
              </w:rPr>
            </w:pPr>
            <w:bookmarkStart w:id="18" w:name="muc_9_name"/>
            <w:r w:rsidRPr="00242F9B">
              <w:rPr>
                <w:b/>
                <w:bCs/>
                <w:sz w:val="24"/>
              </w:rPr>
              <w:t>Chế độ công tác phí</w:t>
            </w:r>
            <w:bookmarkEnd w:id="18"/>
          </w:p>
        </w:tc>
        <w:tc>
          <w:tcPr>
            <w:tcW w:w="912" w:type="pct"/>
          </w:tcPr>
          <w:p w14:paraId="4A66B3A9" w14:textId="77777777" w:rsidR="00906CF2" w:rsidRPr="00242F9B" w:rsidRDefault="00906CF2" w:rsidP="000C10CA">
            <w:pPr>
              <w:spacing w:before="120"/>
              <w:jc w:val="center"/>
              <w:rPr>
                <w:b/>
                <w:bCs/>
                <w:sz w:val="24"/>
              </w:rPr>
            </w:pPr>
          </w:p>
        </w:tc>
        <w:tc>
          <w:tcPr>
            <w:tcW w:w="912" w:type="pct"/>
          </w:tcPr>
          <w:p w14:paraId="61073A14" w14:textId="77777777" w:rsidR="00906CF2" w:rsidRPr="00242F9B" w:rsidRDefault="00906CF2" w:rsidP="000C10CA">
            <w:pPr>
              <w:spacing w:before="120"/>
              <w:jc w:val="center"/>
              <w:rPr>
                <w:b/>
                <w:bCs/>
                <w:sz w:val="24"/>
              </w:rPr>
            </w:pPr>
          </w:p>
        </w:tc>
      </w:tr>
      <w:tr w:rsidR="00242F9B" w:rsidRPr="00242F9B" w14:paraId="76C2BE5A" w14:textId="34227399" w:rsidTr="00FC7CE6">
        <w:tc>
          <w:tcPr>
            <w:tcW w:w="275" w:type="pct"/>
            <w:tcMar>
              <w:top w:w="0" w:type="dxa"/>
              <w:left w:w="0" w:type="dxa"/>
              <w:bottom w:w="0" w:type="dxa"/>
              <w:right w:w="0" w:type="dxa"/>
            </w:tcMar>
            <w:vAlign w:val="center"/>
          </w:tcPr>
          <w:p w14:paraId="14451F75" w14:textId="77777777" w:rsidR="00906CF2" w:rsidRPr="00242F9B" w:rsidRDefault="00906CF2" w:rsidP="000C10CA">
            <w:pPr>
              <w:spacing w:before="120"/>
              <w:jc w:val="center"/>
              <w:rPr>
                <w:sz w:val="24"/>
              </w:rPr>
            </w:pPr>
            <w:r w:rsidRPr="00242F9B">
              <w:rPr>
                <w:sz w:val="24"/>
              </w:rPr>
              <w:t>1</w:t>
            </w:r>
          </w:p>
        </w:tc>
        <w:tc>
          <w:tcPr>
            <w:tcW w:w="2900" w:type="pct"/>
            <w:tcMar>
              <w:top w:w="0" w:type="dxa"/>
              <w:left w:w="0" w:type="dxa"/>
              <w:bottom w:w="0" w:type="dxa"/>
              <w:right w:w="0" w:type="dxa"/>
            </w:tcMar>
            <w:vAlign w:val="center"/>
          </w:tcPr>
          <w:p w14:paraId="3AD490AA" w14:textId="72402500" w:rsidR="00906CF2" w:rsidRPr="00242F9B" w:rsidRDefault="00906CF2" w:rsidP="000C10CA">
            <w:pPr>
              <w:spacing w:before="120"/>
              <w:jc w:val="both"/>
              <w:rPr>
                <w:sz w:val="24"/>
              </w:rPr>
            </w:pPr>
            <w:r w:rsidRPr="00242F9B">
              <w:rPr>
                <w:sz w:val="24"/>
              </w:rPr>
              <w:t xml:space="preserve">Đại biểu HĐND các cấp, đại biểu mời, đại diện cử tri tham dự kỳ họp và lái xe phục vụ đại biểu dự kỳ họp; Đại biểu HĐND được Thường trực HĐND cử đi dự hội nghị, tập huấn, hội thảo; đại biểu HĐND đi tiếp xúc cử tri, tiếp công dân và tham gia các hoạt động của HĐND, được thanh toán tiền công tác phí theo quy định hiện hành </w:t>
            </w:r>
            <w:r w:rsidRPr="00242F9B">
              <w:rPr>
                <w:i/>
                <w:iCs/>
                <w:sz w:val="24"/>
              </w:rPr>
              <w:t>(hoặc hỗ trợ bằng mức công tác phí đối với đại biểu không hưởng lương từ ngân sách nhà nước)</w:t>
            </w:r>
            <w:r w:rsidRPr="00242F9B">
              <w:rPr>
                <w:sz w:val="24"/>
              </w:rPr>
              <w:t xml:space="preserve"> bằng nguồn kinh phí hoạt động của HĐND các cấp. Văn phòng Đoàn ĐBQH và HĐND tỉnh thanh toán tiền công tác phí, kinh phí hỗ trợ cho đại biểu cấp tỉnh; Văn phòng HĐND - UBND cấp xã thanh toán tiền công tác phí, kinh phí hỗ trợ cho đại biểu cấp xã.</w:t>
            </w:r>
          </w:p>
        </w:tc>
        <w:tc>
          <w:tcPr>
            <w:tcW w:w="912" w:type="pct"/>
          </w:tcPr>
          <w:p w14:paraId="07BE9657" w14:textId="77777777" w:rsidR="00906CF2" w:rsidRPr="00242F9B" w:rsidRDefault="00906CF2" w:rsidP="000C10CA">
            <w:pPr>
              <w:spacing w:before="120"/>
              <w:jc w:val="center"/>
              <w:rPr>
                <w:sz w:val="24"/>
              </w:rPr>
            </w:pPr>
          </w:p>
        </w:tc>
        <w:tc>
          <w:tcPr>
            <w:tcW w:w="912" w:type="pct"/>
          </w:tcPr>
          <w:p w14:paraId="359A2D25" w14:textId="77777777" w:rsidR="00906CF2" w:rsidRPr="00242F9B" w:rsidRDefault="00906CF2" w:rsidP="000C10CA">
            <w:pPr>
              <w:spacing w:before="120"/>
              <w:jc w:val="center"/>
              <w:rPr>
                <w:sz w:val="24"/>
              </w:rPr>
            </w:pPr>
          </w:p>
        </w:tc>
      </w:tr>
      <w:tr w:rsidR="00242F9B" w:rsidRPr="00242F9B" w14:paraId="3C0590C5" w14:textId="72546E7F" w:rsidTr="00FC7CE6">
        <w:tc>
          <w:tcPr>
            <w:tcW w:w="275" w:type="pct"/>
            <w:tcMar>
              <w:top w:w="0" w:type="dxa"/>
              <w:left w:w="0" w:type="dxa"/>
              <w:bottom w:w="0" w:type="dxa"/>
              <w:right w:w="0" w:type="dxa"/>
            </w:tcMar>
            <w:vAlign w:val="center"/>
          </w:tcPr>
          <w:p w14:paraId="280D81B3" w14:textId="77777777" w:rsidR="00906CF2" w:rsidRPr="00242F9B" w:rsidRDefault="00906CF2" w:rsidP="000C10CA">
            <w:pPr>
              <w:spacing w:before="120"/>
              <w:jc w:val="center"/>
              <w:rPr>
                <w:sz w:val="24"/>
              </w:rPr>
            </w:pPr>
            <w:r w:rsidRPr="00242F9B">
              <w:rPr>
                <w:sz w:val="24"/>
              </w:rPr>
              <w:t>2</w:t>
            </w:r>
          </w:p>
        </w:tc>
        <w:tc>
          <w:tcPr>
            <w:tcW w:w="2900" w:type="pct"/>
            <w:tcMar>
              <w:top w:w="0" w:type="dxa"/>
              <w:left w:w="0" w:type="dxa"/>
              <w:bottom w:w="0" w:type="dxa"/>
              <w:right w:w="0" w:type="dxa"/>
            </w:tcMar>
            <w:vAlign w:val="center"/>
          </w:tcPr>
          <w:p w14:paraId="2935855F" w14:textId="77777777" w:rsidR="00906CF2" w:rsidRPr="00242F9B" w:rsidRDefault="00906CF2" w:rsidP="000C10CA">
            <w:pPr>
              <w:spacing w:before="120"/>
              <w:jc w:val="both"/>
              <w:rPr>
                <w:sz w:val="24"/>
              </w:rPr>
            </w:pPr>
            <w:r w:rsidRPr="00242F9B">
              <w:rPr>
                <w:sz w:val="24"/>
              </w:rPr>
              <w:t>Chi thanh toán chế độ công tác phí cho Đại biểu HĐND không hưởng lương từ ngân sách nhà nước khi tham gia hoạt động của Tổ đại biểu HĐND theo sự phân công của Tổ trưởng: Mức chi theo quy định hiện hành về chế độ công tác phí</w:t>
            </w:r>
          </w:p>
        </w:tc>
        <w:tc>
          <w:tcPr>
            <w:tcW w:w="912" w:type="pct"/>
          </w:tcPr>
          <w:p w14:paraId="054A6315" w14:textId="77777777" w:rsidR="00906CF2" w:rsidRPr="00242F9B" w:rsidRDefault="00906CF2" w:rsidP="000C10CA">
            <w:pPr>
              <w:spacing w:before="120"/>
              <w:jc w:val="center"/>
              <w:rPr>
                <w:sz w:val="24"/>
              </w:rPr>
            </w:pPr>
          </w:p>
        </w:tc>
        <w:tc>
          <w:tcPr>
            <w:tcW w:w="912" w:type="pct"/>
          </w:tcPr>
          <w:p w14:paraId="11C7E0BE" w14:textId="77777777" w:rsidR="00906CF2" w:rsidRPr="00242F9B" w:rsidRDefault="00906CF2" w:rsidP="000C10CA">
            <w:pPr>
              <w:spacing w:before="120"/>
              <w:jc w:val="center"/>
              <w:rPr>
                <w:sz w:val="24"/>
              </w:rPr>
            </w:pPr>
          </w:p>
        </w:tc>
      </w:tr>
      <w:tr w:rsidR="00242F9B" w:rsidRPr="00242F9B" w14:paraId="1F74CD0B" w14:textId="6275C10A" w:rsidTr="00FC7CE6">
        <w:tc>
          <w:tcPr>
            <w:tcW w:w="275" w:type="pct"/>
            <w:tcMar>
              <w:top w:w="0" w:type="dxa"/>
              <w:left w:w="0" w:type="dxa"/>
              <w:bottom w:w="0" w:type="dxa"/>
              <w:right w:w="0" w:type="dxa"/>
            </w:tcMar>
            <w:vAlign w:val="center"/>
          </w:tcPr>
          <w:p w14:paraId="3C8FB4CD" w14:textId="2ED3B4FA" w:rsidR="00906CF2" w:rsidRPr="00242F9B" w:rsidRDefault="00906CF2" w:rsidP="000C10CA">
            <w:pPr>
              <w:spacing w:before="120"/>
              <w:jc w:val="center"/>
              <w:rPr>
                <w:sz w:val="24"/>
              </w:rPr>
            </w:pPr>
            <w:bookmarkStart w:id="19" w:name="muc_10"/>
            <w:r w:rsidRPr="00242F9B">
              <w:rPr>
                <w:b/>
                <w:bCs/>
                <w:sz w:val="24"/>
              </w:rPr>
              <w:t>X</w:t>
            </w:r>
            <w:bookmarkEnd w:id="19"/>
            <w:r w:rsidR="00795572" w:rsidRPr="00242F9B">
              <w:rPr>
                <w:b/>
                <w:bCs/>
                <w:sz w:val="24"/>
              </w:rPr>
              <w:t>III</w:t>
            </w:r>
          </w:p>
        </w:tc>
        <w:tc>
          <w:tcPr>
            <w:tcW w:w="2900" w:type="pct"/>
            <w:tcMar>
              <w:top w:w="0" w:type="dxa"/>
              <w:left w:w="0" w:type="dxa"/>
              <w:bottom w:w="0" w:type="dxa"/>
              <w:right w:w="0" w:type="dxa"/>
            </w:tcMar>
            <w:vAlign w:val="center"/>
          </w:tcPr>
          <w:p w14:paraId="7017F124" w14:textId="5AADBC92" w:rsidR="00906CF2" w:rsidRPr="00242F9B" w:rsidRDefault="00906CF2" w:rsidP="000C10CA">
            <w:pPr>
              <w:spacing w:before="120"/>
              <w:jc w:val="both"/>
              <w:rPr>
                <w:sz w:val="24"/>
              </w:rPr>
            </w:pPr>
            <w:r w:rsidRPr="00242F9B">
              <w:rPr>
                <w:b/>
                <w:bCs/>
                <w:sz w:val="24"/>
              </w:rPr>
              <w:t>Một số nội dung chi khác</w:t>
            </w:r>
          </w:p>
        </w:tc>
        <w:tc>
          <w:tcPr>
            <w:tcW w:w="912" w:type="pct"/>
          </w:tcPr>
          <w:p w14:paraId="618AD5A8" w14:textId="77777777" w:rsidR="00906CF2" w:rsidRPr="00242F9B" w:rsidRDefault="00906CF2" w:rsidP="000C10CA">
            <w:pPr>
              <w:spacing w:before="120"/>
              <w:jc w:val="center"/>
              <w:rPr>
                <w:b/>
                <w:bCs/>
                <w:sz w:val="24"/>
              </w:rPr>
            </w:pPr>
          </w:p>
        </w:tc>
        <w:tc>
          <w:tcPr>
            <w:tcW w:w="912" w:type="pct"/>
          </w:tcPr>
          <w:p w14:paraId="2633774F" w14:textId="77777777" w:rsidR="00906CF2" w:rsidRPr="00242F9B" w:rsidRDefault="00906CF2" w:rsidP="000C10CA">
            <w:pPr>
              <w:spacing w:before="120"/>
              <w:jc w:val="center"/>
              <w:rPr>
                <w:b/>
                <w:bCs/>
                <w:sz w:val="24"/>
              </w:rPr>
            </w:pPr>
          </w:p>
        </w:tc>
      </w:tr>
      <w:tr w:rsidR="00242F9B" w:rsidRPr="00242F9B" w14:paraId="0C7E5A19" w14:textId="1258C702" w:rsidTr="00FC7CE6">
        <w:tc>
          <w:tcPr>
            <w:tcW w:w="275" w:type="pct"/>
            <w:tcMar>
              <w:top w:w="0" w:type="dxa"/>
              <w:left w:w="0" w:type="dxa"/>
              <w:bottom w:w="0" w:type="dxa"/>
              <w:right w:w="0" w:type="dxa"/>
            </w:tcMar>
            <w:vAlign w:val="center"/>
          </w:tcPr>
          <w:p w14:paraId="4869B097" w14:textId="743C5B2C" w:rsidR="00906CF2" w:rsidRPr="00242F9B" w:rsidRDefault="00906CF2" w:rsidP="000C10CA">
            <w:pPr>
              <w:spacing w:before="120"/>
              <w:jc w:val="center"/>
              <w:rPr>
                <w:sz w:val="24"/>
              </w:rPr>
            </w:pPr>
            <w:r w:rsidRPr="00242F9B">
              <w:rPr>
                <w:sz w:val="24"/>
              </w:rPr>
              <w:t>1</w:t>
            </w:r>
          </w:p>
        </w:tc>
        <w:tc>
          <w:tcPr>
            <w:tcW w:w="2900" w:type="pct"/>
            <w:tcMar>
              <w:top w:w="0" w:type="dxa"/>
              <w:left w:w="0" w:type="dxa"/>
              <w:bottom w:w="0" w:type="dxa"/>
              <w:right w:w="0" w:type="dxa"/>
            </w:tcMar>
            <w:vAlign w:val="center"/>
          </w:tcPr>
          <w:p w14:paraId="19A878B5" w14:textId="4623A7E1" w:rsidR="00906CF2" w:rsidRPr="00242F9B" w:rsidRDefault="00906CF2" w:rsidP="000C10CA">
            <w:pPr>
              <w:spacing w:before="120"/>
              <w:jc w:val="both"/>
              <w:rPr>
                <w:strike/>
                <w:sz w:val="24"/>
              </w:rPr>
            </w:pPr>
            <w:r w:rsidRPr="00242F9B">
              <w:rPr>
                <w:sz w:val="24"/>
              </w:rPr>
              <w:t xml:space="preserve">Đại biểu HĐND chưa có tiêu chuẩn khám sức khỏe theo quy định thì được hỗ trợ chế độ khám, chăm sóc sức khỏe hằng năm </w:t>
            </w:r>
          </w:p>
        </w:tc>
        <w:tc>
          <w:tcPr>
            <w:tcW w:w="912" w:type="pct"/>
          </w:tcPr>
          <w:p w14:paraId="6F2B8826" w14:textId="01F6823D" w:rsidR="00906CF2" w:rsidRPr="00242F9B" w:rsidRDefault="00906CF2" w:rsidP="000C10CA">
            <w:pPr>
              <w:spacing w:before="120"/>
              <w:jc w:val="center"/>
              <w:rPr>
                <w:bCs/>
                <w:sz w:val="24"/>
              </w:rPr>
            </w:pPr>
            <w:r w:rsidRPr="00242F9B">
              <w:rPr>
                <w:bCs/>
                <w:sz w:val="24"/>
              </w:rPr>
              <w:t>2.000.000 đồng</w:t>
            </w:r>
            <w:r w:rsidRPr="00242F9B">
              <w:rPr>
                <w:bCs/>
                <w:sz w:val="24"/>
                <w:lang w:val="vi-VN"/>
              </w:rPr>
              <w:t>/đại biểu/năm</w:t>
            </w:r>
          </w:p>
        </w:tc>
        <w:tc>
          <w:tcPr>
            <w:tcW w:w="912" w:type="pct"/>
          </w:tcPr>
          <w:p w14:paraId="7413162F" w14:textId="35764F0B" w:rsidR="00906CF2" w:rsidRPr="00242F9B" w:rsidRDefault="00906CF2" w:rsidP="000C10CA">
            <w:pPr>
              <w:spacing w:before="120"/>
              <w:jc w:val="center"/>
              <w:rPr>
                <w:bCs/>
                <w:sz w:val="24"/>
              </w:rPr>
            </w:pPr>
            <w:r w:rsidRPr="00242F9B">
              <w:rPr>
                <w:bCs/>
                <w:sz w:val="24"/>
              </w:rPr>
              <w:t>1.000.000 đồng</w:t>
            </w:r>
            <w:r w:rsidRPr="00242F9B">
              <w:rPr>
                <w:bCs/>
                <w:sz w:val="24"/>
                <w:lang w:val="vi-VN"/>
              </w:rPr>
              <w:t>/đại biểu/năm</w:t>
            </w:r>
          </w:p>
        </w:tc>
      </w:tr>
      <w:tr w:rsidR="00242F9B" w:rsidRPr="00242F9B" w14:paraId="2DD0BCC7" w14:textId="49E56A9F" w:rsidTr="00FC7CE6">
        <w:tc>
          <w:tcPr>
            <w:tcW w:w="275" w:type="pct"/>
            <w:tcMar>
              <w:top w:w="0" w:type="dxa"/>
              <w:left w:w="0" w:type="dxa"/>
              <w:bottom w:w="0" w:type="dxa"/>
              <w:right w:w="0" w:type="dxa"/>
            </w:tcMar>
            <w:vAlign w:val="center"/>
          </w:tcPr>
          <w:p w14:paraId="7F2C0D65" w14:textId="0DFEF4AC" w:rsidR="00906CF2" w:rsidRPr="00242F9B" w:rsidRDefault="00906CF2" w:rsidP="000C10CA">
            <w:pPr>
              <w:spacing w:before="120"/>
              <w:jc w:val="center"/>
              <w:rPr>
                <w:sz w:val="24"/>
              </w:rPr>
            </w:pPr>
            <w:r w:rsidRPr="00242F9B">
              <w:rPr>
                <w:sz w:val="24"/>
              </w:rPr>
              <w:t>2</w:t>
            </w:r>
          </w:p>
        </w:tc>
        <w:tc>
          <w:tcPr>
            <w:tcW w:w="2900" w:type="pct"/>
            <w:tcMar>
              <w:top w:w="0" w:type="dxa"/>
              <w:left w:w="0" w:type="dxa"/>
              <w:bottom w:w="0" w:type="dxa"/>
              <w:right w:w="0" w:type="dxa"/>
            </w:tcMar>
            <w:vAlign w:val="center"/>
          </w:tcPr>
          <w:p w14:paraId="580ACA36" w14:textId="7CE12F2B" w:rsidR="00906CF2" w:rsidRPr="00242F9B" w:rsidRDefault="00906CF2" w:rsidP="000C10CA">
            <w:pPr>
              <w:spacing w:before="120"/>
              <w:jc w:val="both"/>
              <w:rPr>
                <w:strike/>
                <w:sz w:val="24"/>
              </w:rPr>
            </w:pPr>
            <w:bookmarkStart w:id="20" w:name="khoan_6_3"/>
            <w:r w:rsidRPr="00242F9B">
              <w:rPr>
                <w:sz w:val="24"/>
                <w:shd w:val="clear" w:color="auto" w:fill="FFFFFF"/>
                <w:lang w:val="vi-VN"/>
              </w:rPr>
              <w:t xml:space="preserve">Tặng quà </w:t>
            </w:r>
            <w:r w:rsidRPr="00242F9B">
              <w:rPr>
                <w:sz w:val="24"/>
                <w:shd w:val="clear" w:color="auto" w:fill="FFFFFF"/>
              </w:rPr>
              <w:t>cho</w:t>
            </w:r>
            <w:r w:rsidRPr="00242F9B">
              <w:rPr>
                <w:sz w:val="24"/>
                <w:shd w:val="clear" w:color="auto" w:fill="FFFFFF"/>
                <w:lang w:val="vi-VN"/>
              </w:rPr>
              <w:t xml:space="preserve"> đại biểu Hội đồng nhân dân chuyển công tác và thôi làm nhiệm vụ đại biểu Hội đồng nhân dân</w:t>
            </w:r>
            <w:bookmarkEnd w:id="20"/>
          </w:p>
        </w:tc>
        <w:tc>
          <w:tcPr>
            <w:tcW w:w="912" w:type="pct"/>
            <w:vAlign w:val="center"/>
          </w:tcPr>
          <w:p w14:paraId="30FC5076" w14:textId="2725F46A" w:rsidR="00906CF2" w:rsidRPr="00242F9B" w:rsidRDefault="00906CF2" w:rsidP="000C10CA">
            <w:pPr>
              <w:spacing w:before="120"/>
              <w:jc w:val="center"/>
              <w:rPr>
                <w:sz w:val="24"/>
              </w:rPr>
            </w:pPr>
            <w:r w:rsidRPr="00242F9B">
              <w:rPr>
                <w:sz w:val="24"/>
              </w:rPr>
              <w:t>2.000.000</w:t>
            </w:r>
            <w:r w:rsidRPr="00242F9B">
              <w:rPr>
                <w:sz w:val="24"/>
                <w:shd w:val="clear" w:color="auto" w:fill="FFFFFF"/>
              </w:rPr>
              <w:t xml:space="preserve"> đồng/</w:t>
            </w:r>
            <w:r w:rsidRPr="00242F9B">
              <w:rPr>
                <w:sz w:val="24"/>
                <w:shd w:val="clear" w:color="auto" w:fill="FFFFFF"/>
                <w:lang w:val="vi-VN"/>
              </w:rPr>
              <w:t>lần/người</w:t>
            </w:r>
          </w:p>
        </w:tc>
        <w:tc>
          <w:tcPr>
            <w:tcW w:w="912" w:type="pct"/>
            <w:vAlign w:val="center"/>
          </w:tcPr>
          <w:p w14:paraId="5AA78659" w14:textId="446BE71C" w:rsidR="00906CF2" w:rsidRPr="00242F9B" w:rsidRDefault="00906CF2" w:rsidP="000C10CA">
            <w:pPr>
              <w:spacing w:before="120"/>
              <w:jc w:val="center"/>
              <w:rPr>
                <w:sz w:val="24"/>
              </w:rPr>
            </w:pPr>
            <w:r w:rsidRPr="00242F9B">
              <w:rPr>
                <w:sz w:val="24"/>
                <w:lang w:val="vi-VN"/>
              </w:rPr>
              <w:t>1.0</w:t>
            </w:r>
            <w:r w:rsidRPr="00242F9B">
              <w:rPr>
                <w:sz w:val="24"/>
              </w:rPr>
              <w:t>00.000</w:t>
            </w:r>
            <w:r w:rsidRPr="00242F9B">
              <w:rPr>
                <w:sz w:val="24"/>
                <w:shd w:val="clear" w:color="auto" w:fill="FFFFFF"/>
              </w:rPr>
              <w:t xml:space="preserve"> đồng/</w:t>
            </w:r>
            <w:r w:rsidRPr="00242F9B">
              <w:rPr>
                <w:sz w:val="24"/>
                <w:shd w:val="clear" w:color="auto" w:fill="FFFFFF"/>
                <w:lang w:val="vi-VN"/>
              </w:rPr>
              <w:t>lần/người</w:t>
            </w:r>
          </w:p>
        </w:tc>
      </w:tr>
      <w:tr w:rsidR="00242F9B" w:rsidRPr="00242F9B" w14:paraId="3367064D" w14:textId="630E3E0C" w:rsidTr="00FC7CE6">
        <w:tc>
          <w:tcPr>
            <w:tcW w:w="275" w:type="pct"/>
            <w:tcMar>
              <w:top w:w="0" w:type="dxa"/>
              <w:left w:w="0" w:type="dxa"/>
              <w:bottom w:w="0" w:type="dxa"/>
              <w:right w:w="0" w:type="dxa"/>
            </w:tcMar>
            <w:vAlign w:val="center"/>
          </w:tcPr>
          <w:p w14:paraId="49B6D101" w14:textId="72EBC718" w:rsidR="00906CF2" w:rsidRPr="00242F9B" w:rsidRDefault="00906CF2" w:rsidP="000C10CA">
            <w:pPr>
              <w:spacing w:before="120"/>
              <w:jc w:val="center"/>
              <w:rPr>
                <w:sz w:val="24"/>
              </w:rPr>
            </w:pPr>
            <w:r w:rsidRPr="00242F9B">
              <w:rPr>
                <w:sz w:val="24"/>
              </w:rPr>
              <w:t>3</w:t>
            </w:r>
          </w:p>
        </w:tc>
        <w:tc>
          <w:tcPr>
            <w:tcW w:w="2900" w:type="pct"/>
            <w:tcMar>
              <w:top w:w="0" w:type="dxa"/>
              <w:left w:w="0" w:type="dxa"/>
              <w:bottom w:w="0" w:type="dxa"/>
              <w:right w:w="0" w:type="dxa"/>
            </w:tcMar>
            <w:vAlign w:val="center"/>
          </w:tcPr>
          <w:p w14:paraId="057CE51D" w14:textId="16F0FDFE" w:rsidR="00906CF2" w:rsidRPr="00242F9B" w:rsidRDefault="00906CF2" w:rsidP="000C10CA">
            <w:pPr>
              <w:spacing w:before="120"/>
              <w:jc w:val="both"/>
              <w:rPr>
                <w:sz w:val="24"/>
              </w:rPr>
            </w:pPr>
            <w:r w:rsidRPr="00242F9B">
              <w:rPr>
                <w:sz w:val="24"/>
                <w:shd w:val="clear" w:color="auto" w:fill="FFFFFF"/>
              </w:rPr>
              <w:t>Chi tặng quà lưu niệm cho đại biểu Hội đồng nhân dân khi kết thúc nhiệm kỳ</w:t>
            </w:r>
          </w:p>
        </w:tc>
        <w:tc>
          <w:tcPr>
            <w:tcW w:w="912" w:type="pct"/>
            <w:vAlign w:val="center"/>
          </w:tcPr>
          <w:p w14:paraId="236E4388" w14:textId="3D6C813B" w:rsidR="00906CF2" w:rsidRPr="00242F9B" w:rsidRDefault="00906CF2" w:rsidP="000C10CA">
            <w:pPr>
              <w:spacing w:before="120"/>
              <w:jc w:val="center"/>
              <w:rPr>
                <w:sz w:val="24"/>
              </w:rPr>
            </w:pPr>
            <w:r w:rsidRPr="00242F9B">
              <w:rPr>
                <w:sz w:val="24"/>
              </w:rPr>
              <w:t xml:space="preserve">2.000.000 </w:t>
            </w:r>
            <w:r w:rsidRPr="00242F9B">
              <w:rPr>
                <w:sz w:val="24"/>
                <w:shd w:val="clear" w:color="auto" w:fill="FFFFFF"/>
              </w:rPr>
              <w:t>đồng/người</w:t>
            </w:r>
          </w:p>
        </w:tc>
        <w:tc>
          <w:tcPr>
            <w:tcW w:w="912" w:type="pct"/>
            <w:vAlign w:val="center"/>
          </w:tcPr>
          <w:p w14:paraId="58218282" w14:textId="0BC4D3E7" w:rsidR="00906CF2" w:rsidRPr="00242F9B" w:rsidRDefault="00906CF2" w:rsidP="000C10CA">
            <w:pPr>
              <w:spacing w:before="120"/>
              <w:jc w:val="center"/>
              <w:rPr>
                <w:sz w:val="24"/>
              </w:rPr>
            </w:pPr>
            <w:r w:rsidRPr="00242F9B">
              <w:rPr>
                <w:sz w:val="24"/>
              </w:rPr>
              <w:t xml:space="preserve">2.000.000 </w:t>
            </w:r>
            <w:r w:rsidRPr="00242F9B">
              <w:rPr>
                <w:sz w:val="24"/>
                <w:shd w:val="clear" w:color="auto" w:fill="FFFFFF"/>
              </w:rPr>
              <w:t>đồng/người</w:t>
            </w:r>
          </w:p>
        </w:tc>
      </w:tr>
      <w:tr w:rsidR="00242F9B" w:rsidRPr="00242F9B" w14:paraId="2EE4AE9D" w14:textId="2ADF5C8F" w:rsidTr="00FC7CE6">
        <w:tc>
          <w:tcPr>
            <w:tcW w:w="275" w:type="pct"/>
            <w:tcMar>
              <w:top w:w="0" w:type="dxa"/>
              <w:left w:w="0" w:type="dxa"/>
              <w:bottom w:w="0" w:type="dxa"/>
              <w:right w:w="0" w:type="dxa"/>
            </w:tcMar>
            <w:vAlign w:val="center"/>
          </w:tcPr>
          <w:p w14:paraId="3DDBDB26" w14:textId="2C560BF8" w:rsidR="00906CF2" w:rsidRPr="00242F9B" w:rsidRDefault="00906CF2" w:rsidP="000C10CA">
            <w:pPr>
              <w:spacing w:before="120"/>
              <w:jc w:val="center"/>
              <w:rPr>
                <w:sz w:val="24"/>
              </w:rPr>
            </w:pPr>
            <w:r w:rsidRPr="00242F9B">
              <w:rPr>
                <w:sz w:val="24"/>
              </w:rPr>
              <w:lastRenderedPageBreak/>
              <w:t>4 </w:t>
            </w:r>
          </w:p>
          <w:p w14:paraId="3B0D0382" w14:textId="146F8B32" w:rsidR="00906CF2" w:rsidRPr="00242F9B" w:rsidRDefault="00906CF2" w:rsidP="000C10CA">
            <w:pPr>
              <w:jc w:val="center"/>
              <w:rPr>
                <w:sz w:val="24"/>
              </w:rPr>
            </w:pPr>
            <w:r w:rsidRPr="00242F9B">
              <w:rPr>
                <w:sz w:val="24"/>
              </w:rPr>
              <w:t> </w:t>
            </w:r>
          </w:p>
        </w:tc>
        <w:tc>
          <w:tcPr>
            <w:tcW w:w="2900" w:type="pct"/>
            <w:tcMar>
              <w:top w:w="0" w:type="dxa"/>
              <w:left w:w="0" w:type="dxa"/>
              <w:bottom w:w="0" w:type="dxa"/>
              <w:right w:w="0" w:type="dxa"/>
            </w:tcMar>
            <w:vAlign w:val="center"/>
          </w:tcPr>
          <w:p w14:paraId="2D203593" w14:textId="6DA82042" w:rsidR="00906CF2" w:rsidRPr="00242F9B" w:rsidRDefault="00906CF2" w:rsidP="000C10CA">
            <w:pPr>
              <w:jc w:val="both"/>
              <w:rPr>
                <w:sz w:val="24"/>
              </w:rPr>
            </w:pPr>
            <w:r w:rsidRPr="00242F9B">
              <w:rPr>
                <w:sz w:val="24"/>
                <w:shd w:val="clear" w:color="auto" w:fill="FFFFFF"/>
                <w:lang w:val="vi-VN"/>
              </w:rPr>
              <w:t>Chi nghiên cứu, học tập, bồi dưỡng nghiệp vụ công tác đại biểu HĐND các cấp: Mức chi thực hiện theo các chế độ quy định hiện hành về chế độ công tác phí, chế độ đào tạo.</w:t>
            </w:r>
          </w:p>
        </w:tc>
        <w:tc>
          <w:tcPr>
            <w:tcW w:w="912" w:type="pct"/>
          </w:tcPr>
          <w:p w14:paraId="47B4168D" w14:textId="77777777" w:rsidR="00906CF2" w:rsidRPr="00242F9B" w:rsidRDefault="00906CF2" w:rsidP="000C10CA">
            <w:pPr>
              <w:jc w:val="center"/>
              <w:rPr>
                <w:sz w:val="24"/>
              </w:rPr>
            </w:pPr>
          </w:p>
        </w:tc>
        <w:tc>
          <w:tcPr>
            <w:tcW w:w="912" w:type="pct"/>
          </w:tcPr>
          <w:p w14:paraId="62D20A5E" w14:textId="77777777" w:rsidR="00906CF2" w:rsidRPr="00242F9B" w:rsidRDefault="00906CF2" w:rsidP="000C10CA">
            <w:pPr>
              <w:jc w:val="center"/>
              <w:rPr>
                <w:sz w:val="24"/>
              </w:rPr>
            </w:pPr>
          </w:p>
        </w:tc>
      </w:tr>
      <w:tr w:rsidR="00242F9B" w:rsidRPr="00242F9B" w14:paraId="30349E34" w14:textId="77777777" w:rsidTr="00FC7CE6">
        <w:tc>
          <w:tcPr>
            <w:tcW w:w="275" w:type="pct"/>
            <w:tcMar>
              <w:top w:w="0" w:type="dxa"/>
              <w:left w:w="0" w:type="dxa"/>
              <w:bottom w:w="0" w:type="dxa"/>
              <w:right w:w="0" w:type="dxa"/>
            </w:tcMar>
            <w:vAlign w:val="center"/>
          </w:tcPr>
          <w:p w14:paraId="51B3A185" w14:textId="1A93D564" w:rsidR="00906CF2" w:rsidRPr="00242F9B" w:rsidRDefault="00906CF2" w:rsidP="000C10CA">
            <w:pPr>
              <w:spacing w:before="120"/>
              <w:jc w:val="center"/>
              <w:rPr>
                <w:b/>
                <w:bCs/>
                <w:sz w:val="24"/>
              </w:rPr>
            </w:pPr>
            <w:r w:rsidRPr="00242F9B">
              <w:rPr>
                <w:b/>
                <w:bCs/>
                <w:sz w:val="24"/>
              </w:rPr>
              <w:t>XI</w:t>
            </w:r>
            <w:r w:rsidR="00795572" w:rsidRPr="00242F9B">
              <w:rPr>
                <w:b/>
                <w:bCs/>
                <w:sz w:val="24"/>
              </w:rPr>
              <w:t>V</w:t>
            </w:r>
          </w:p>
        </w:tc>
        <w:tc>
          <w:tcPr>
            <w:tcW w:w="2900" w:type="pct"/>
            <w:tcMar>
              <w:top w:w="0" w:type="dxa"/>
              <w:left w:w="0" w:type="dxa"/>
              <w:bottom w:w="0" w:type="dxa"/>
              <w:right w:w="0" w:type="dxa"/>
            </w:tcMar>
            <w:vAlign w:val="center"/>
          </w:tcPr>
          <w:p w14:paraId="73484959" w14:textId="16D76C05" w:rsidR="00906CF2" w:rsidRPr="00242F9B" w:rsidRDefault="00906CF2" w:rsidP="000C10CA">
            <w:pPr>
              <w:spacing w:before="120" w:after="280" w:afterAutospacing="1"/>
              <w:rPr>
                <w:b/>
                <w:bCs/>
                <w:sz w:val="24"/>
              </w:rPr>
            </w:pPr>
            <w:r w:rsidRPr="00242F9B">
              <w:rPr>
                <w:b/>
                <w:bCs/>
                <w:sz w:val="24"/>
              </w:rPr>
              <w:t>Chi hoạt động của Đảng ủy HĐND tỉnh</w:t>
            </w:r>
          </w:p>
        </w:tc>
        <w:tc>
          <w:tcPr>
            <w:tcW w:w="912" w:type="pct"/>
          </w:tcPr>
          <w:p w14:paraId="3732D9F6" w14:textId="77777777" w:rsidR="00906CF2" w:rsidRPr="00242F9B" w:rsidRDefault="00906CF2" w:rsidP="000C10CA">
            <w:pPr>
              <w:jc w:val="center"/>
              <w:rPr>
                <w:sz w:val="24"/>
              </w:rPr>
            </w:pPr>
          </w:p>
        </w:tc>
        <w:tc>
          <w:tcPr>
            <w:tcW w:w="912" w:type="pct"/>
          </w:tcPr>
          <w:p w14:paraId="34E08B4F" w14:textId="77777777" w:rsidR="00906CF2" w:rsidRPr="00242F9B" w:rsidRDefault="00906CF2" w:rsidP="000C10CA">
            <w:pPr>
              <w:jc w:val="center"/>
              <w:rPr>
                <w:sz w:val="24"/>
              </w:rPr>
            </w:pPr>
          </w:p>
        </w:tc>
      </w:tr>
      <w:tr w:rsidR="00242F9B" w:rsidRPr="00242F9B" w14:paraId="0E10C549" w14:textId="77777777" w:rsidTr="00FC7CE6">
        <w:tc>
          <w:tcPr>
            <w:tcW w:w="275" w:type="pct"/>
            <w:tcMar>
              <w:top w:w="0" w:type="dxa"/>
              <w:left w:w="0" w:type="dxa"/>
              <w:bottom w:w="0" w:type="dxa"/>
              <w:right w:w="0" w:type="dxa"/>
            </w:tcMar>
            <w:vAlign w:val="center"/>
          </w:tcPr>
          <w:p w14:paraId="08477F80" w14:textId="1A255672" w:rsidR="00906CF2" w:rsidRPr="00242F9B" w:rsidRDefault="00906CF2" w:rsidP="000C10CA">
            <w:pPr>
              <w:spacing w:before="120"/>
              <w:jc w:val="center"/>
              <w:rPr>
                <w:sz w:val="24"/>
              </w:rPr>
            </w:pPr>
            <w:r w:rsidRPr="00242F9B">
              <w:rPr>
                <w:sz w:val="24"/>
              </w:rPr>
              <w:t>1</w:t>
            </w:r>
          </w:p>
        </w:tc>
        <w:tc>
          <w:tcPr>
            <w:tcW w:w="2900" w:type="pct"/>
            <w:tcMar>
              <w:top w:w="0" w:type="dxa"/>
              <w:left w:w="0" w:type="dxa"/>
              <w:bottom w:w="0" w:type="dxa"/>
              <w:right w:w="0" w:type="dxa"/>
            </w:tcMar>
            <w:vAlign w:val="center"/>
          </w:tcPr>
          <w:p w14:paraId="39F30C52" w14:textId="088B2704" w:rsidR="00906CF2" w:rsidRPr="00242F9B" w:rsidRDefault="00906CF2" w:rsidP="000C10CA">
            <w:pPr>
              <w:spacing w:before="120" w:after="280" w:afterAutospacing="1"/>
              <w:rPr>
                <w:sz w:val="24"/>
              </w:rPr>
            </w:pPr>
            <w:r w:rsidRPr="00242F9B">
              <w:rPr>
                <w:sz w:val="24"/>
              </w:rPr>
              <w:t>Chi xây dựng báo cáo, chương trình, kế hoạch, đề án, tờ trình của Đảng ủy HĐND tỉnh</w:t>
            </w:r>
          </w:p>
        </w:tc>
        <w:tc>
          <w:tcPr>
            <w:tcW w:w="912" w:type="pct"/>
          </w:tcPr>
          <w:p w14:paraId="3C2C6FD2" w14:textId="1564B402" w:rsidR="00906CF2" w:rsidRPr="00242F9B" w:rsidRDefault="00906CF2" w:rsidP="000C10CA">
            <w:pPr>
              <w:jc w:val="center"/>
              <w:rPr>
                <w:sz w:val="24"/>
              </w:rPr>
            </w:pPr>
            <w:r w:rsidRPr="00242F9B">
              <w:rPr>
                <w:sz w:val="24"/>
              </w:rPr>
              <w:t>500.000 đồng/văn bản</w:t>
            </w:r>
          </w:p>
        </w:tc>
        <w:tc>
          <w:tcPr>
            <w:tcW w:w="912" w:type="pct"/>
          </w:tcPr>
          <w:p w14:paraId="0FCA9073" w14:textId="77777777" w:rsidR="00906CF2" w:rsidRPr="00242F9B" w:rsidRDefault="00906CF2" w:rsidP="000C10CA">
            <w:pPr>
              <w:jc w:val="center"/>
              <w:rPr>
                <w:sz w:val="24"/>
              </w:rPr>
            </w:pPr>
          </w:p>
        </w:tc>
      </w:tr>
      <w:tr w:rsidR="00242F9B" w:rsidRPr="00242F9B" w14:paraId="2D1EF9A2" w14:textId="77777777" w:rsidTr="00FC7CE6">
        <w:tc>
          <w:tcPr>
            <w:tcW w:w="275" w:type="pct"/>
            <w:tcMar>
              <w:top w:w="0" w:type="dxa"/>
              <w:left w:w="0" w:type="dxa"/>
              <w:bottom w:w="0" w:type="dxa"/>
              <w:right w:w="0" w:type="dxa"/>
            </w:tcMar>
            <w:vAlign w:val="center"/>
          </w:tcPr>
          <w:p w14:paraId="10BB62D4" w14:textId="25722144" w:rsidR="00906CF2" w:rsidRPr="00242F9B" w:rsidRDefault="00906CF2" w:rsidP="000C10CA">
            <w:pPr>
              <w:spacing w:before="120"/>
              <w:jc w:val="center"/>
              <w:rPr>
                <w:sz w:val="24"/>
              </w:rPr>
            </w:pPr>
            <w:r w:rsidRPr="00242F9B">
              <w:rPr>
                <w:sz w:val="24"/>
              </w:rPr>
              <w:t>2</w:t>
            </w:r>
          </w:p>
        </w:tc>
        <w:tc>
          <w:tcPr>
            <w:tcW w:w="2900" w:type="pct"/>
            <w:tcMar>
              <w:top w:w="0" w:type="dxa"/>
              <w:left w:w="0" w:type="dxa"/>
              <w:bottom w:w="0" w:type="dxa"/>
              <w:right w:w="0" w:type="dxa"/>
            </w:tcMar>
            <w:vAlign w:val="center"/>
          </w:tcPr>
          <w:p w14:paraId="7FCB284B" w14:textId="1E811F6B" w:rsidR="00906CF2" w:rsidRPr="00242F9B" w:rsidRDefault="00906CF2" w:rsidP="000C10CA">
            <w:pPr>
              <w:spacing w:before="120" w:after="280" w:afterAutospacing="1"/>
              <w:jc w:val="both"/>
              <w:rPr>
                <w:sz w:val="24"/>
              </w:rPr>
            </w:pPr>
            <w:r w:rsidRPr="00242F9B">
              <w:rPr>
                <w:sz w:val="24"/>
              </w:rPr>
              <w:t>Chi xây dựng báo cáo về việc thực hiện nghị quyết của Đảng bộ HĐND tỉnh</w:t>
            </w:r>
          </w:p>
        </w:tc>
        <w:tc>
          <w:tcPr>
            <w:tcW w:w="912" w:type="pct"/>
          </w:tcPr>
          <w:p w14:paraId="2FD5B7D0" w14:textId="3ADDB8F2" w:rsidR="00906CF2" w:rsidRPr="00242F9B" w:rsidRDefault="00906CF2" w:rsidP="000C10CA">
            <w:pPr>
              <w:spacing w:before="120" w:after="280" w:afterAutospacing="1"/>
              <w:jc w:val="center"/>
              <w:rPr>
                <w:sz w:val="24"/>
              </w:rPr>
            </w:pPr>
            <w:r w:rsidRPr="00242F9B">
              <w:rPr>
                <w:sz w:val="24"/>
              </w:rPr>
              <w:t>1.000.000 đồng/báo cáo</w:t>
            </w:r>
          </w:p>
        </w:tc>
        <w:tc>
          <w:tcPr>
            <w:tcW w:w="912" w:type="pct"/>
          </w:tcPr>
          <w:p w14:paraId="34F97610" w14:textId="77777777" w:rsidR="00906CF2" w:rsidRPr="00242F9B" w:rsidRDefault="00906CF2" w:rsidP="000C10CA">
            <w:pPr>
              <w:jc w:val="center"/>
              <w:rPr>
                <w:sz w:val="24"/>
              </w:rPr>
            </w:pPr>
          </w:p>
        </w:tc>
      </w:tr>
      <w:tr w:rsidR="00242F9B" w:rsidRPr="00242F9B" w14:paraId="2778139F" w14:textId="77777777" w:rsidTr="00FC7CE6">
        <w:tc>
          <w:tcPr>
            <w:tcW w:w="275" w:type="pct"/>
            <w:tcMar>
              <w:top w:w="0" w:type="dxa"/>
              <w:left w:w="0" w:type="dxa"/>
              <w:bottom w:w="0" w:type="dxa"/>
              <w:right w:w="0" w:type="dxa"/>
            </w:tcMar>
            <w:vAlign w:val="center"/>
          </w:tcPr>
          <w:p w14:paraId="1007C7D5" w14:textId="2672FCFB" w:rsidR="00906CF2" w:rsidRPr="00242F9B" w:rsidRDefault="00906CF2" w:rsidP="000C10CA">
            <w:pPr>
              <w:spacing w:before="120"/>
              <w:jc w:val="center"/>
              <w:rPr>
                <w:sz w:val="24"/>
              </w:rPr>
            </w:pPr>
            <w:r w:rsidRPr="00242F9B">
              <w:rPr>
                <w:sz w:val="24"/>
              </w:rPr>
              <w:t>3</w:t>
            </w:r>
          </w:p>
        </w:tc>
        <w:tc>
          <w:tcPr>
            <w:tcW w:w="2900" w:type="pct"/>
            <w:tcMar>
              <w:top w:w="0" w:type="dxa"/>
              <w:left w:w="0" w:type="dxa"/>
              <w:bottom w:w="0" w:type="dxa"/>
              <w:right w:w="0" w:type="dxa"/>
            </w:tcMar>
            <w:vAlign w:val="center"/>
          </w:tcPr>
          <w:p w14:paraId="1589FF96" w14:textId="191E77BC" w:rsidR="00906CF2" w:rsidRPr="00242F9B" w:rsidRDefault="00906CF2" w:rsidP="000C10CA">
            <w:pPr>
              <w:spacing w:before="120" w:after="280" w:afterAutospacing="1"/>
              <w:jc w:val="both"/>
              <w:rPr>
                <w:sz w:val="24"/>
              </w:rPr>
            </w:pPr>
            <w:r w:rsidRPr="00242F9B">
              <w:rPr>
                <w:sz w:val="24"/>
              </w:rPr>
              <w:t>Chi tổ chức hội nghị, phiên họp của Đảng ủy HĐND tỉnh</w:t>
            </w:r>
          </w:p>
        </w:tc>
        <w:tc>
          <w:tcPr>
            <w:tcW w:w="912" w:type="pct"/>
          </w:tcPr>
          <w:p w14:paraId="6A1EE2B9" w14:textId="77777777" w:rsidR="00906CF2" w:rsidRPr="00242F9B" w:rsidRDefault="00906CF2" w:rsidP="000C10CA">
            <w:pPr>
              <w:jc w:val="center"/>
              <w:rPr>
                <w:sz w:val="24"/>
              </w:rPr>
            </w:pPr>
          </w:p>
        </w:tc>
        <w:tc>
          <w:tcPr>
            <w:tcW w:w="912" w:type="pct"/>
          </w:tcPr>
          <w:p w14:paraId="3DECCD1E" w14:textId="77777777" w:rsidR="00906CF2" w:rsidRPr="00242F9B" w:rsidRDefault="00906CF2" w:rsidP="000C10CA">
            <w:pPr>
              <w:jc w:val="center"/>
              <w:rPr>
                <w:sz w:val="24"/>
              </w:rPr>
            </w:pPr>
          </w:p>
        </w:tc>
      </w:tr>
      <w:tr w:rsidR="00242F9B" w:rsidRPr="00242F9B" w14:paraId="39C254E1" w14:textId="77777777" w:rsidTr="00FC7CE6">
        <w:tc>
          <w:tcPr>
            <w:tcW w:w="275" w:type="pct"/>
            <w:tcMar>
              <w:top w:w="0" w:type="dxa"/>
              <w:left w:w="0" w:type="dxa"/>
              <w:bottom w:w="0" w:type="dxa"/>
              <w:right w:w="0" w:type="dxa"/>
            </w:tcMar>
            <w:vAlign w:val="center"/>
          </w:tcPr>
          <w:p w14:paraId="47F17763" w14:textId="70DE80BE" w:rsidR="00906CF2" w:rsidRPr="00242F9B" w:rsidRDefault="00906CF2" w:rsidP="000C10CA">
            <w:pPr>
              <w:spacing w:before="120"/>
              <w:jc w:val="center"/>
              <w:rPr>
                <w:sz w:val="24"/>
              </w:rPr>
            </w:pPr>
            <w:r w:rsidRPr="00242F9B">
              <w:rPr>
                <w:sz w:val="24"/>
              </w:rPr>
              <w:t>3.1</w:t>
            </w:r>
          </w:p>
        </w:tc>
        <w:tc>
          <w:tcPr>
            <w:tcW w:w="2900" w:type="pct"/>
            <w:tcMar>
              <w:top w:w="0" w:type="dxa"/>
              <w:left w:w="0" w:type="dxa"/>
              <w:bottom w:w="0" w:type="dxa"/>
              <w:right w:w="0" w:type="dxa"/>
            </w:tcMar>
            <w:vAlign w:val="center"/>
          </w:tcPr>
          <w:p w14:paraId="157DEDE1" w14:textId="154BC892" w:rsidR="00906CF2" w:rsidRPr="00242F9B" w:rsidRDefault="00906CF2" w:rsidP="000C10CA">
            <w:pPr>
              <w:spacing w:before="120" w:after="280" w:afterAutospacing="1"/>
              <w:rPr>
                <w:sz w:val="24"/>
              </w:rPr>
            </w:pPr>
            <w:r w:rsidRPr="00242F9B">
              <w:rPr>
                <w:sz w:val="24"/>
              </w:rPr>
              <w:t>Chi cho người chủ trì</w:t>
            </w:r>
          </w:p>
        </w:tc>
        <w:tc>
          <w:tcPr>
            <w:tcW w:w="912" w:type="pct"/>
          </w:tcPr>
          <w:p w14:paraId="1B1B8D35" w14:textId="7604F555" w:rsidR="00906CF2" w:rsidRPr="00242F9B" w:rsidRDefault="00906CF2" w:rsidP="000C10CA">
            <w:pPr>
              <w:jc w:val="center"/>
              <w:rPr>
                <w:sz w:val="24"/>
              </w:rPr>
            </w:pPr>
            <w:r w:rsidRPr="00242F9B">
              <w:rPr>
                <w:sz w:val="24"/>
              </w:rPr>
              <w:t>200.000 đồng/người/buổi</w:t>
            </w:r>
          </w:p>
        </w:tc>
        <w:tc>
          <w:tcPr>
            <w:tcW w:w="912" w:type="pct"/>
          </w:tcPr>
          <w:p w14:paraId="0B04F423" w14:textId="77777777" w:rsidR="00906CF2" w:rsidRPr="00242F9B" w:rsidRDefault="00906CF2" w:rsidP="000C10CA">
            <w:pPr>
              <w:jc w:val="center"/>
              <w:rPr>
                <w:sz w:val="24"/>
              </w:rPr>
            </w:pPr>
          </w:p>
        </w:tc>
      </w:tr>
      <w:tr w:rsidR="00242F9B" w:rsidRPr="00242F9B" w14:paraId="6295A3BE" w14:textId="77777777" w:rsidTr="00FC7CE6">
        <w:tc>
          <w:tcPr>
            <w:tcW w:w="275" w:type="pct"/>
            <w:tcMar>
              <w:top w:w="0" w:type="dxa"/>
              <w:left w:w="0" w:type="dxa"/>
              <w:bottom w:w="0" w:type="dxa"/>
              <w:right w:w="0" w:type="dxa"/>
            </w:tcMar>
            <w:vAlign w:val="center"/>
          </w:tcPr>
          <w:p w14:paraId="70E724D2" w14:textId="4721A68C" w:rsidR="00906CF2" w:rsidRPr="00242F9B" w:rsidRDefault="00906CF2" w:rsidP="000C10CA">
            <w:pPr>
              <w:spacing w:before="120"/>
              <w:jc w:val="center"/>
              <w:rPr>
                <w:sz w:val="24"/>
              </w:rPr>
            </w:pPr>
            <w:r w:rsidRPr="00242F9B">
              <w:rPr>
                <w:sz w:val="24"/>
              </w:rPr>
              <w:t>3.2</w:t>
            </w:r>
          </w:p>
        </w:tc>
        <w:tc>
          <w:tcPr>
            <w:tcW w:w="2900" w:type="pct"/>
            <w:tcMar>
              <w:top w:w="0" w:type="dxa"/>
              <w:left w:w="0" w:type="dxa"/>
              <w:bottom w:w="0" w:type="dxa"/>
              <w:right w:w="0" w:type="dxa"/>
            </w:tcMar>
            <w:vAlign w:val="center"/>
          </w:tcPr>
          <w:p w14:paraId="6E7C8F56" w14:textId="7230F280" w:rsidR="00906CF2" w:rsidRPr="00242F9B" w:rsidRDefault="00906CF2" w:rsidP="000C10CA">
            <w:pPr>
              <w:spacing w:before="120" w:after="280" w:afterAutospacing="1"/>
              <w:rPr>
                <w:sz w:val="24"/>
              </w:rPr>
            </w:pPr>
            <w:r w:rsidRPr="00242F9B">
              <w:rPr>
                <w:sz w:val="24"/>
              </w:rPr>
              <w:t xml:space="preserve">Chi cho các đại biểu tham dự: </w:t>
            </w:r>
          </w:p>
        </w:tc>
        <w:tc>
          <w:tcPr>
            <w:tcW w:w="912" w:type="pct"/>
          </w:tcPr>
          <w:p w14:paraId="3B93CA9B" w14:textId="3744C773" w:rsidR="00906CF2" w:rsidRPr="00242F9B" w:rsidRDefault="00906CF2" w:rsidP="000C10CA">
            <w:pPr>
              <w:jc w:val="center"/>
              <w:rPr>
                <w:sz w:val="24"/>
              </w:rPr>
            </w:pPr>
            <w:r w:rsidRPr="00242F9B">
              <w:rPr>
                <w:sz w:val="24"/>
              </w:rPr>
              <w:t>100.000 đồng/người/buổi</w:t>
            </w:r>
          </w:p>
        </w:tc>
        <w:tc>
          <w:tcPr>
            <w:tcW w:w="912" w:type="pct"/>
          </w:tcPr>
          <w:p w14:paraId="2FD07998" w14:textId="77777777" w:rsidR="00906CF2" w:rsidRPr="00242F9B" w:rsidRDefault="00906CF2" w:rsidP="000C10CA">
            <w:pPr>
              <w:jc w:val="center"/>
              <w:rPr>
                <w:sz w:val="24"/>
              </w:rPr>
            </w:pPr>
          </w:p>
        </w:tc>
      </w:tr>
      <w:tr w:rsidR="00242F9B" w:rsidRPr="00242F9B" w14:paraId="25690382" w14:textId="77777777" w:rsidTr="00FC7CE6">
        <w:tc>
          <w:tcPr>
            <w:tcW w:w="275" w:type="pct"/>
            <w:tcMar>
              <w:top w:w="0" w:type="dxa"/>
              <w:left w:w="0" w:type="dxa"/>
              <w:bottom w:w="0" w:type="dxa"/>
              <w:right w:w="0" w:type="dxa"/>
            </w:tcMar>
            <w:vAlign w:val="center"/>
          </w:tcPr>
          <w:p w14:paraId="34352DD3" w14:textId="10899FE9" w:rsidR="00906CF2" w:rsidRPr="00242F9B" w:rsidRDefault="00906CF2" w:rsidP="000C10CA">
            <w:pPr>
              <w:spacing w:before="120"/>
              <w:jc w:val="center"/>
              <w:rPr>
                <w:sz w:val="24"/>
              </w:rPr>
            </w:pPr>
            <w:r w:rsidRPr="00242F9B">
              <w:rPr>
                <w:sz w:val="24"/>
              </w:rPr>
              <w:t>3.3</w:t>
            </w:r>
          </w:p>
        </w:tc>
        <w:tc>
          <w:tcPr>
            <w:tcW w:w="2900" w:type="pct"/>
            <w:tcMar>
              <w:top w:w="0" w:type="dxa"/>
              <w:left w:w="0" w:type="dxa"/>
              <w:bottom w:w="0" w:type="dxa"/>
              <w:right w:w="0" w:type="dxa"/>
            </w:tcMar>
            <w:vAlign w:val="center"/>
          </w:tcPr>
          <w:p w14:paraId="772BD130" w14:textId="5AD4158E" w:rsidR="00906CF2" w:rsidRPr="00242F9B" w:rsidRDefault="00906CF2" w:rsidP="000C10CA">
            <w:pPr>
              <w:spacing w:before="120" w:after="280" w:afterAutospacing="1"/>
              <w:rPr>
                <w:sz w:val="24"/>
              </w:rPr>
            </w:pPr>
            <w:r w:rsidRPr="00242F9B">
              <w:rPr>
                <w:sz w:val="24"/>
              </w:rPr>
              <w:t xml:space="preserve">Chi cho người phục vụ: </w:t>
            </w:r>
          </w:p>
        </w:tc>
        <w:tc>
          <w:tcPr>
            <w:tcW w:w="912" w:type="pct"/>
          </w:tcPr>
          <w:p w14:paraId="670520F6" w14:textId="64A44D22" w:rsidR="00906CF2" w:rsidRPr="00242F9B" w:rsidRDefault="00906CF2" w:rsidP="000C10CA">
            <w:pPr>
              <w:jc w:val="center"/>
              <w:rPr>
                <w:sz w:val="24"/>
              </w:rPr>
            </w:pPr>
            <w:r w:rsidRPr="00242F9B">
              <w:rPr>
                <w:sz w:val="24"/>
              </w:rPr>
              <w:t>80.000 đồng/người/buổi</w:t>
            </w:r>
          </w:p>
        </w:tc>
        <w:tc>
          <w:tcPr>
            <w:tcW w:w="912" w:type="pct"/>
          </w:tcPr>
          <w:p w14:paraId="4ACE6764" w14:textId="77777777" w:rsidR="00906CF2" w:rsidRPr="00242F9B" w:rsidRDefault="00906CF2" w:rsidP="000C10CA">
            <w:pPr>
              <w:jc w:val="center"/>
              <w:rPr>
                <w:sz w:val="24"/>
              </w:rPr>
            </w:pPr>
          </w:p>
        </w:tc>
      </w:tr>
    </w:tbl>
    <w:p w14:paraId="5A1FB76A" w14:textId="77777777" w:rsidR="00620108" w:rsidRPr="00242F9B" w:rsidRDefault="00620108" w:rsidP="00794B00"/>
    <w:sectPr w:rsidR="00620108" w:rsidRPr="00242F9B" w:rsidSect="00FC7CE6">
      <w:headerReference w:type="default" r:id="rId7"/>
      <w:pgSz w:w="11907" w:h="16840" w:code="9"/>
      <w:pgMar w:top="1134" w:right="992"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A9E71" w14:textId="77777777" w:rsidR="009F0336" w:rsidRDefault="009F0336" w:rsidP="00615898">
      <w:pPr>
        <w:spacing w:after="0" w:line="240" w:lineRule="auto"/>
      </w:pPr>
      <w:r>
        <w:separator/>
      </w:r>
    </w:p>
  </w:endnote>
  <w:endnote w:type="continuationSeparator" w:id="0">
    <w:p w14:paraId="33BFD2C3" w14:textId="77777777" w:rsidR="009F0336" w:rsidRDefault="009F0336" w:rsidP="0061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5302A" w14:textId="77777777" w:rsidR="009F0336" w:rsidRDefault="009F0336" w:rsidP="00615898">
      <w:pPr>
        <w:spacing w:after="0" w:line="240" w:lineRule="auto"/>
      </w:pPr>
      <w:r>
        <w:separator/>
      </w:r>
    </w:p>
  </w:footnote>
  <w:footnote w:type="continuationSeparator" w:id="0">
    <w:p w14:paraId="3DBA8FBE" w14:textId="77777777" w:rsidR="009F0336" w:rsidRDefault="009F0336" w:rsidP="00615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346285"/>
      <w:docPartObj>
        <w:docPartGallery w:val="Page Numbers (Top of Page)"/>
        <w:docPartUnique/>
      </w:docPartObj>
    </w:sdtPr>
    <w:sdtEndPr>
      <w:rPr>
        <w:noProof/>
      </w:rPr>
    </w:sdtEndPr>
    <w:sdtContent>
      <w:p w14:paraId="782E70E2" w14:textId="21EBFE1B" w:rsidR="00C85D32" w:rsidRDefault="00C85D3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B00172" w14:textId="77777777" w:rsidR="00C85D32" w:rsidRDefault="00C85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C3"/>
    <w:rsid w:val="000003A1"/>
    <w:rsid w:val="00000D26"/>
    <w:rsid w:val="0000245F"/>
    <w:rsid w:val="00003722"/>
    <w:rsid w:val="00005BB8"/>
    <w:rsid w:val="000073DA"/>
    <w:rsid w:val="00013A42"/>
    <w:rsid w:val="00015710"/>
    <w:rsid w:val="00016B69"/>
    <w:rsid w:val="00017F01"/>
    <w:rsid w:val="00020ABC"/>
    <w:rsid w:val="0002170B"/>
    <w:rsid w:val="00023754"/>
    <w:rsid w:val="000266C5"/>
    <w:rsid w:val="00027AA8"/>
    <w:rsid w:val="000318AE"/>
    <w:rsid w:val="0003347E"/>
    <w:rsid w:val="00034C27"/>
    <w:rsid w:val="000358FE"/>
    <w:rsid w:val="0003610C"/>
    <w:rsid w:val="00036609"/>
    <w:rsid w:val="00036CCC"/>
    <w:rsid w:val="00037790"/>
    <w:rsid w:val="00043A5E"/>
    <w:rsid w:val="00043CAE"/>
    <w:rsid w:val="00043F6F"/>
    <w:rsid w:val="00050154"/>
    <w:rsid w:val="00051731"/>
    <w:rsid w:val="00060117"/>
    <w:rsid w:val="00062E1D"/>
    <w:rsid w:val="00070934"/>
    <w:rsid w:val="00080A6E"/>
    <w:rsid w:val="00083A25"/>
    <w:rsid w:val="000857AA"/>
    <w:rsid w:val="00092A3E"/>
    <w:rsid w:val="00093BC8"/>
    <w:rsid w:val="0009416E"/>
    <w:rsid w:val="000A0E84"/>
    <w:rsid w:val="000A1F16"/>
    <w:rsid w:val="000A4062"/>
    <w:rsid w:val="000A5232"/>
    <w:rsid w:val="000A5D23"/>
    <w:rsid w:val="000B1274"/>
    <w:rsid w:val="000B3F6D"/>
    <w:rsid w:val="000B6A9D"/>
    <w:rsid w:val="000C0073"/>
    <w:rsid w:val="000C10CA"/>
    <w:rsid w:val="000C2268"/>
    <w:rsid w:val="000C2F65"/>
    <w:rsid w:val="000C3B23"/>
    <w:rsid w:val="000C54F9"/>
    <w:rsid w:val="000C76B4"/>
    <w:rsid w:val="000D0D94"/>
    <w:rsid w:val="000D68EC"/>
    <w:rsid w:val="000E0E13"/>
    <w:rsid w:val="000E141D"/>
    <w:rsid w:val="000E341C"/>
    <w:rsid w:val="000E4CE3"/>
    <w:rsid w:val="000F0F91"/>
    <w:rsid w:val="000F2A7F"/>
    <w:rsid w:val="000F486C"/>
    <w:rsid w:val="000F67BE"/>
    <w:rsid w:val="000F7766"/>
    <w:rsid w:val="0010180A"/>
    <w:rsid w:val="001030AF"/>
    <w:rsid w:val="00111D69"/>
    <w:rsid w:val="00114E3E"/>
    <w:rsid w:val="001205D1"/>
    <w:rsid w:val="00123D8D"/>
    <w:rsid w:val="00132F13"/>
    <w:rsid w:val="0013386D"/>
    <w:rsid w:val="001350ED"/>
    <w:rsid w:val="0013514A"/>
    <w:rsid w:val="00137B4D"/>
    <w:rsid w:val="00137C47"/>
    <w:rsid w:val="001408C4"/>
    <w:rsid w:val="00143A6B"/>
    <w:rsid w:val="001455DF"/>
    <w:rsid w:val="00147AAC"/>
    <w:rsid w:val="00153167"/>
    <w:rsid w:val="001563C0"/>
    <w:rsid w:val="001571DA"/>
    <w:rsid w:val="00157B09"/>
    <w:rsid w:val="00166C0A"/>
    <w:rsid w:val="001707D3"/>
    <w:rsid w:val="00170EBE"/>
    <w:rsid w:val="00171911"/>
    <w:rsid w:val="00171FC3"/>
    <w:rsid w:val="00172D86"/>
    <w:rsid w:val="00173109"/>
    <w:rsid w:val="0017580F"/>
    <w:rsid w:val="00176A1F"/>
    <w:rsid w:val="0018089B"/>
    <w:rsid w:val="00180ABF"/>
    <w:rsid w:val="00183970"/>
    <w:rsid w:val="00185BA7"/>
    <w:rsid w:val="00186B90"/>
    <w:rsid w:val="00187052"/>
    <w:rsid w:val="00194045"/>
    <w:rsid w:val="001958F8"/>
    <w:rsid w:val="00196F58"/>
    <w:rsid w:val="0019735E"/>
    <w:rsid w:val="001A64C3"/>
    <w:rsid w:val="001B16E7"/>
    <w:rsid w:val="001B26D5"/>
    <w:rsid w:val="001B2B0B"/>
    <w:rsid w:val="001B4953"/>
    <w:rsid w:val="001B5590"/>
    <w:rsid w:val="001B620B"/>
    <w:rsid w:val="001B69BB"/>
    <w:rsid w:val="001B79BD"/>
    <w:rsid w:val="001C0294"/>
    <w:rsid w:val="001C0CED"/>
    <w:rsid w:val="001C52B3"/>
    <w:rsid w:val="001D012A"/>
    <w:rsid w:val="001D6440"/>
    <w:rsid w:val="001E0BF9"/>
    <w:rsid w:val="001E0CA7"/>
    <w:rsid w:val="001E4E23"/>
    <w:rsid w:val="001E59F4"/>
    <w:rsid w:val="001E72E9"/>
    <w:rsid w:val="001F5D41"/>
    <w:rsid w:val="002025B0"/>
    <w:rsid w:val="00204FD6"/>
    <w:rsid w:val="00205A63"/>
    <w:rsid w:val="002105E3"/>
    <w:rsid w:val="00210C14"/>
    <w:rsid w:val="00211483"/>
    <w:rsid w:val="00212DBE"/>
    <w:rsid w:val="002142DA"/>
    <w:rsid w:val="00216DAF"/>
    <w:rsid w:val="00221A24"/>
    <w:rsid w:val="002242AC"/>
    <w:rsid w:val="0022692B"/>
    <w:rsid w:val="00232155"/>
    <w:rsid w:val="002334D6"/>
    <w:rsid w:val="00234864"/>
    <w:rsid w:val="00237886"/>
    <w:rsid w:val="00240946"/>
    <w:rsid w:val="00240B64"/>
    <w:rsid w:val="00242493"/>
    <w:rsid w:val="00242F9B"/>
    <w:rsid w:val="00252D52"/>
    <w:rsid w:val="0025789C"/>
    <w:rsid w:val="002610FD"/>
    <w:rsid w:val="00261D78"/>
    <w:rsid w:val="00262E03"/>
    <w:rsid w:val="0026453D"/>
    <w:rsid w:val="0026788E"/>
    <w:rsid w:val="00271911"/>
    <w:rsid w:val="002745EE"/>
    <w:rsid w:val="00276B7B"/>
    <w:rsid w:val="00277143"/>
    <w:rsid w:val="00281ABF"/>
    <w:rsid w:val="0028429F"/>
    <w:rsid w:val="0028518D"/>
    <w:rsid w:val="00285455"/>
    <w:rsid w:val="002859E3"/>
    <w:rsid w:val="00285E67"/>
    <w:rsid w:val="002879A5"/>
    <w:rsid w:val="0029236F"/>
    <w:rsid w:val="00293B27"/>
    <w:rsid w:val="00295F10"/>
    <w:rsid w:val="00296834"/>
    <w:rsid w:val="00296B34"/>
    <w:rsid w:val="002A1B03"/>
    <w:rsid w:val="002A2234"/>
    <w:rsid w:val="002A48A7"/>
    <w:rsid w:val="002B1695"/>
    <w:rsid w:val="002B4753"/>
    <w:rsid w:val="002B4C57"/>
    <w:rsid w:val="002B7C50"/>
    <w:rsid w:val="002C2F21"/>
    <w:rsid w:val="002C5F17"/>
    <w:rsid w:val="002C6F20"/>
    <w:rsid w:val="002D05A4"/>
    <w:rsid w:val="002D23A0"/>
    <w:rsid w:val="002D2E2F"/>
    <w:rsid w:val="002D5806"/>
    <w:rsid w:val="002D60E0"/>
    <w:rsid w:val="002D60EC"/>
    <w:rsid w:val="002D6180"/>
    <w:rsid w:val="002E00D3"/>
    <w:rsid w:val="002E28B3"/>
    <w:rsid w:val="002E3CD4"/>
    <w:rsid w:val="002E6C60"/>
    <w:rsid w:val="002E6CD4"/>
    <w:rsid w:val="002F004B"/>
    <w:rsid w:val="002F131C"/>
    <w:rsid w:val="002F46D8"/>
    <w:rsid w:val="002F64FC"/>
    <w:rsid w:val="002F7157"/>
    <w:rsid w:val="003024E3"/>
    <w:rsid w:val="0030330C"/>
    <w:rsid w:val="00305DDF"/>
    <w:rsid w:val="0030664C"/>
    <w:rsid w:val="00306A6F"/>
    <w:rsid w:val="00306E0D"/>
    <w:rsid w:val="00306F2A"/>
    <w:rsid w:val="00310A37"/>
    <w:rsid w:val="0031421D"/>
    <w:rsid w:val="0031717D"/>
    <w:rsid w:val="00331D94"/>
    <w:rsid w:val="00335830"/>
    <w:rsid w:val="00337724"/>
    <w:rsid w:val="00337E58"/>
    <w:rsid w:val="00340D57"/>
    <w:rsid w:val="003456F0"/>
    <w:rsid w:val="00346924"/>
    <w:rsid w:val="003471C4"/>
    <w:rsid w:val="0035005F"/>
    <w:rsid w:val="00351846"/>
    <w:rsid w:val="00353BE8"/>
    <w:rsid w:val="00353F3E"/>
    <w:rsid w:val="00354EC1"/>
    <w:rsid w:val="003555C5"/>
    <w:rsid w:val="0036183E"/>
    <w:rsid w:val="00364262"/>
    <w:rsid w:val="00367702"/>
    <w:rsid w:val="00367AFA"/>
    <w:rsid w:val="003729DC"/>
    <w:rsid w:val="00372A80"/>
    <w:rsid w:val="0037444F"/>
    <w:rsid w:val="00381D69"/>
    <w:rsid w:val="00383FAB"/>
    <w:rsid w:val="003841F3"/>
    <w:rsid w:val="00387573"/>
    <w:rsid w:val="00391F25"/>
    <w:rsid w:val="003931E4"/>
    <w:rsid w:val="00393430"/>
    <w:rsid w:val="00395913"/>
    <w:rsid w:val="00395B08"/>
    <w:rsid w:val="00397D80"/>
    <w:rsid w:val="003A03A1"/>
    <w:rsid w:val="003A1494"/>
    <w:rsid w:val="003A342C"/>
    <w:rsid w:val="003A45D7"/>
    <w:rsid w:val="003A661F"/>
    <w:rsid w:val="003B055A"/>
    <w:rsid w:val="003B1638"/>
    <w:rsid w:val="003B4399"/>
    <w:rsid w:val="003B4A7E"/>
    <w:rsid w:val="003C28BD"/>
    <w:rsid w:val="003C3468"/>
    <w:rsid w:val="003C3AF4"/>
    <w:rsid w:val="003C49AB"/>
    <w:rsid w:val="003C7B2F"/>
    <w:rsid w:val="003D0EEC"/>
    <w:rsid w:val="003D10C2"/>
    <w:rsid w:val="003D1E9B"/>
    <w:rsid w:val="003D36C5"/>
    <w:rsid w:val="003D5528"/>
    <w:rsid w:val="003D75A7"/>
    <w:rsid w:val="003E0913"/>
    <w:rsid w:val="003E5100"/>
    <w:rsid w:val="003E67B5"/>
    <w:rsid w:val="003F0115"/>
    <w:rsid w:val="003F2A24"/>
    <w:rsid w:val="003F3B91"/>
    <w:rsid w:val="003F7721"/>
    <w:rsid w:val="003F775B"/>
    <w:rsid w:val="004047A4"/>
    <w:rsid w:val="00406000"/>
    <w:rsid w:val="00412C8D"/>
    <w:rsid w:val="004136B9"/>
    <w:rsid w:val="00416C04"/>
    <w:rsid w:val="00420D49"/>
    <w:rsid w:val="00420EA5"/>
    <w:rsid w:val="0042287A"/>
    <w:rsid w:val="00425BA8"/>
    <w:rsid w:val="00432397"/>
    <w:rsid w:val="004326BD"/>
    <w:rsid w:val="0043643D"/>
    <w:rsid w:val="00436DB8"/>
    <w:rsid w:val="00443A03"/>
    <w:rsid w:val="00443D00"/>
    <w:rsid w:val="0044430C"/>
    <w:rsid w:val="00446321"/>
    <w:rsid w:val="00453568"/>
    <w:rsid w:val="0046013C"/>
    <w:rsid w:val="0046136C"/>
    <w:rsid w:val="00464231"/>
    <w:rsid w:val="00470C46"/>
    <w:rsid w:val="004732CA"/>
    <w:rsid w:val="0047533A"/>
    <w:rsid w:val="004756F0"/>
    <w:rsid w:val="00477171"/>
    <w:rsid w:val="004803A9"/>
    <w:rsid w:val="00480BBB"/>
    <w:rsid w:val="00481E0C"/>
    <w:rsid w:val="004826B7"/>
    <w:rsid w:val="00482D90"/>
    <w:rsid w:val="00482E25"/>
    <w:rsid w:val="00493E1F"/>
    <w:rsid w:val="00496FD8"/>
    <w:rsid w:val="004A038E"/>
    <w:rsid w:val="004A1CF3"/>
    <w:rsid w:val="004A32F9"/>
    <w:rsid w:val="004A58B8"/>
    <w:rsid w:val="004A74AB"/>
    <w:rsid w:val="004A7626"/>
    <w:rsid w:val="004B5964"/>
    <w:rsid w:val="004B76A7"/>
    <w:rsid w:val="004C09BC"/>
    <w:rsid w:val="004C5617"/>
    <w:rsid w:val="004C5EFC"/>
    <w:rsid w:val="004D047D"/>
    <w:rsid w:val="004D2215"/>
    <w:rsid w:val="004D3D6F"/>
    <w:rsid w:val="004D6E24"/>
    <w:rsid w:val="004E0ED7"/>
    <w:rsid w:val="004E67BD"/>
    <w:rsid w:val="004F0B4F"/>
    <w:rsid w:val="004F1B80"/>
    <w:rsid w:val="004F4BDA"/>
    <w:rsid w:val="004F544E"/>
    <w:rsid w:val="004F6235"/>
    <w:rsid w:val="00500256"/>
    <w:rsid w:val="00500832"/>
    <w:rsid w:val="00505D5E"/>
    <w:rsid w:val="00507C74"/>
    <w:rsid w:val="00510EED"/>
    <w:rsid w:val="00512610"/>
    <w:rsid w:val="00512B3A"/>
    <w:rsid w:val="00515833"/>
    <w:rsid w:val="00516F80"/>
    <w:rsid w:val="0052053F"/>
    <w:rsid w:val="005206D0"/>
    <w:rsid w:val="00523EAD"/>
    <w:rsid w:val="005258B8"/>
    <w:rsid w:val="00526871"/>
    <w:rsid w:val="00527F62"/>
    <w:rsid w:val="005322FB"/>
    <w:rsid w:val="0053461B"/>
    <w:rsid w:val="005404AF"/>
    <w:rsid w:val="00540512"/>
    <w:rsid w:val="005416A7"/>
    <w:rsid w:val="0054198B"/>
    <w:rsid w:val="0054573C"/>
    <w:rsid w:val="0055037C"/>
    <w:rsid w:val="00553C8C"/>
    <w:rsid w:val="005559E8"/>
    <w:rsid w:val="0055658F"/>
    <w:rsid w:val="0055674D"/>
    <w:rsid w:val="00557F32"/>
    <w:rsid w:val="00561465"/>
    <w:rsid w:val="00565446"/>
    <w:rsid w:val="00565F0C"/>
    <w:rsid w:val="00566079"/>
    <w:rsid w:val="00567932"/>
    <w:rsid w:val="00574782"/>
    <w:rsid w:val="005824CE"/>
    <w:rsid w:val="00582AC5"/>
    <w:rsid w:val="00585258"/>
    <w:rsid w:val="00587E4C"/>
    <w:rsid w:val="0059110D"/>
    <w:rsid w:val="00592499"/>
    <w:rsid w:val="005A03BC"/>
    <w:rsid w:val="005A1EC4"/>
    <w:rsid w:val="005A3289"/>
    <w:rsid w:val="005A38A8"/>
    <w:rsid w:val="005A497C"/>
    <w:rsid w:val="005A5797"/>
    <w:rsid w:val="005B2FB6"/>
    <w:rsid w:val="005B3027"/>
    <w:rsid w:val="005B32B4"/>
    <w:rsid w:val="005B5EFB"/>
    <w:rsid w:val="005B6822"/>
    <w:rsid w:val="005C13DB"/>
    <w:rsid w:val="005C5A4B"/>
    <w:rsid w:val="005C5B07"/>
    <w:rsid w:val="005D26C2"/>
    <w:rsid w:val="005D3641"/>
    <w:rsid w:val="005D4480"/>
    <w:rsid w:val="005E0B6B"/>
    <w:rsid w:val="005E3283"/>
    <w:rsid w:val="005F03B9"/>
    <w:rsid w:val="005F1C96"/>
    <w:rsid w:val="005F2A8D"/>
    <w:rsid w:val="005F2A96"/>
    <w:rsid w:val="005F2F83"/>
    <w:rsid w:val="005F4294"/>
    <w:rsid w:val="005F5773"/>
    <w:rsid w:val="005F5805"/>
    <w:rsid w:val="005F6069"/>
    <w:rsid w:val="005F6BAF"/>
    <w:rsid w:val="005F6BBC"/>
    <w:rsid w:val="00601948"/>
    <w:rsid w:val="00607148"/>
    <w:rsid w:val="0061015B"/>
    <w:rsid w:val="00611412"/>
    <w:rsid w:val="0061182B"/>
    <w:rsid w:val="00613B29"/>
    <w:rsid w:val="00615898"/>
    <w:rsid w:val="00616E6D"/>
    <w:rsid w:val="006178BC"/>
    <w:rsid w:val="00617A01"/>
    <w:rsid w:val="00620108"/>
    <w:rsid w:val="006214F3"/>
    <w:rsid w:val="00623765"/>
    <w:rsid w:val="006327BB"/>
    <w:rsid w:val="006335BA"/>
    <w:rsid w:val="00636C24"/>
    <w:rsid w:val="00636D9E"/>
    <w:rsid w:val="006435A7"/>
    <w:rsid w:val="00643A7A"/>
    <w:rsid w:val="00644CDE"/>
    <w:rsid w:val="006469CC"/>
    <w:rsid w:val="00651372"/>
    <w:rsid w:val="00652B69"/>
    <w:rsid w:val="00652C0B"/>
    <w:rsid w:val="006541C9"/>
    <w:rsid w:val="006543B3"/>
    <w:rsid w:val="00655D7A"/>
    <w:rsid w:val="006567BE"/>
    <w:rsid w:val="00662318"/>
    <w:rsid w:val="006640B6"/>
    <w:rsid w:val="0066434A"/>
    <w:rsid w:val="00674802"/>
    <w:rsid w:val="00674D8B"/>
    <w:rsid w:val="006762F0"/>
    <w:rsid w:val="00681AEF"/>
    <w:rsid w:val="00682509"/>
    <w:rsid w:val="006842E5"/>
    <w:rsid w:val="00686793"/>
    <w:rsid w:val="0069010D"/>
    <w:rsid w:val="00690743"/>
    <w:rsid w:val="00691261"/>
    <w:rsid w:val="00691F31"/>
    <w:rsid w:val="0069259E"/>
    <w:rsid w:val="00694F2D"/>
    <w:rsid w:val="006A22B1"/>
    <w:rsid w:val="006A6C7E"/>
    <w:rsid w:val="006B1BC6"/>
    <w:rsid w:val="006B26FA"/>
    <w:rsid w:val="006C260A"/>
    <w:rsid w:val="006C38C0"/>
    <w:rsid w:val="006C4210"/>
    <w:rsid w:val="006D2037"/>
    <w:rsid w:val="006D300C"/>
    <w:rsid w:val="006D4CC5"/>
    <w:rsid w:val="006D6A89"/>
    <w:rsid w:val="006E2CF9"/>
    <w:rsid w:val="006E2D62"/>
    <w:rsid w:val="006E4430"/>
    <w:rsid w:val="006E7C79"/>
    <w:rsid w:val="006F00EE"/>
    <w:rsid w:val="006F1499"/>
    <w:rsid w:val="006F51EE"/>
    <w:rsid w:val="006F53D8"/>
    <w:rsid w:val="006F5ADE"/>
    <w:rsid w:val="007028CF"/>
    <w:rsid w:val="00703B56"/>
    <w:rsid w:val="007059DB"/>
    <w:rsid w:val="00710222"/>
    <w:rsid w:val="0071079F"/>
    <w:rsid w:val="007114C0"/>
    <w:rsid w:val="00711733"/>
    <w:rsid w:val="00711CAA"/>
    <w:rsid w:val="00712A1C"/>
    <w:rsid w:val="00713A24"/>
    <w:rsid w:val="00716C63"/>
    <w:rsid w:val="00723CDC"/>
    <w:rsid w:val="00731465"/>
    <w:rsid w:val="00731AA6"/>
    <w:rsid w:val="00733490"/>
    <w:rsid w:val="00737870"/>
    <w:rsid w:val="007404D3"/>
    <w:rsid w:val="00740DB0"/>
    <w:rsid w:val="00741A5C"/>
    <w:rsid w:val="00741C6A"/>
    <w:rsid w:val="007445DC"/>
    <w:rsid w:val="0074549C"/>
    <w:rsid w:val="00745559"/>
    <w:rsid w:val="00745CCC"/>
    <w:rsid w:val="0074772A"/>
    <w:rsid w:val="0075023E"/>
    <w:rsid w:val="00750D1A"/>
    <w:rsid w:val="00752BD1"/>
    <w:rsid w:val="00753234"/>
    <w:rsid w:val="00756633"/>
    <w:rsid w:val="00760474"/>
    <w:rsid w:val="00760B10"/>
    <w:rsid w:val="007610DC"/>
    <w:rsid w:val="00761C5B"/>
    <w:rsid w:val="00763A64"/>
    <w:rsid w:val="00765D97"/>
    <w:rsid w:val="00767FBF"/>
    <w:rsid w:val="00771240"/>
    <w:rsid w:val="00775841"/>
    <w:rsid w:val="00776856"/>
    <w:rsid w:val="00777EA2"/>
    <w:rsid w:val="0078018E"/>
    <w:rsid w:val="00780197"/>
    <w:rsid w:val="0078193D"/>
    <w:rsid w:val="0078295C"/>
    <w:rsid w:val="00786524"/>
    <w:rsid w:val="0078762A"/>
    <w:rsid w:val="007901EF"/>
    <w:rsid w:val="007942C0"/>
    <w:rsid w:val="00794B00"/>
    <w:rsid w:val="00795572"/>
    <w:rsid w:val="007A14AE"/>
    <w:rsid w:val="007A4BA7"/>
    <w:rsid w:val="007A5399"/>
    <w:rsid w:val="007A5668"/>
    <w:rsid w:val="007A70EB"/>
    <w:rsid w:val="007A773B"/>
    <w:rsid w:val="007B0477"/>
    <w:rsid w:val="007B10D0"/>
    <w:rsid w:val="007B4135"/>
    <w:rsid w:val="007B73C0"/>
    <w:rsid w:val="007B79D9"/>
    <w:rsid w:val="007C10B0"/>
    <w:rsid w:val="007C11EB"/>
    <w:rsid w:val="007C2899"/>
    <w:rsid w:val="007C3014"/>
    <w:rsid w:val="007C3BB9"/>
    <w:rsid w:val="007C3CE9"/>
    <w:rsid w:val="007C4F86"/>
    <w:rsid w:val="007C78C9"/>
    <w:rsid w:val="007C7DBB"/>
    <w:rsid w:val="007D2180"/>
    <w:rsid w:val="007D2449"/>
    <w:rsid w:val="007D3DCE"/>
    <w:rsid w:val="007D3E9C"/>
    <w:rsid w:val="007D75BF"/>
    <w:rsid w:val="007E0BEA"/>
    <w:rsid w:val="007E3CED"/>
    <w:rsid w:val="007E55CD"/>
    <w:rsid w:val="007F558B"/>
    <w:rsid w:val="0080091C"/>
    <w:rsid w:val="008016BB"/>
    <w:rsid w:val="00807056"/>
    <w:rsid w:val="00813B1B"/>
    <w:rsid w:val="00814F05"/>
    <w:rsid w:val="00816EFE"/>
    <w:rsid w:val="008231AB"/>
    <w:rsid w:val="0082326F"/>
    <w:rsid w:val="00825503"/>
    <w:rsid w:val="00826B9E"/>
    <w:rsid w:val="00826E26"/>
    <w:rsid w:val="0083648A"/>
    <w:rsid w:val="00836A1F"/>
    <w:rsid w:val="0084358D"/>
    <w:rsid w:val="00845B6A"/>
    <w:rsid w:val="00850484"/>
    <w:rsid w:val="0085136C"/>
    <w:rsid w:val="008517AB"/>
    <w:rsid w:val="008518F8"/>
    <w:rsid w:val="00861846"/>
    <w:rsid w:val="0086257B"/>
    <w:rsid w:val="008629EC"/>
    <w:rsid w:val="0087040C"/>
    <w:rsid w:val="00870C66"/>
    <w:rsid w:val="00872A4F"/>
    <w:rsid w:val="00873185"/>
    <w:rsid w:val="008742D4"/>
    <w:rsid w:val="0087453B"/>
    <w:rsid w:val="00880941"/>
    <w:rsid w:val="00880F2F"/>
    <w:rsid w:val="00881DC4"/>
    <w:rsid w:val="0088213A"/>
    <w:rsid w:val="00890D18"/>
    <w:rsid w:val="00893FCC"/>
    <w:rsid w:val="00895BBC"/>
    <w:rsid w:val="008A0C9B"/>
    <w:rsid w:val="008A11F8"/>
    <w:rsid w:val="008A76E9"/>
    <w:rsid w:val="008B05C9"/>
    <w:rsid w:val="008B3710"/>
    <w:rsid w:val="008B4D31"/>
    <w:rsid w:val="008B5A37"/>
    <w:rsid w:val="008B6241"/>
    <w:rsid w:val="008C0ACB"/>
    <w:rsid w:val="008C2670"/>
    <w:rsid w:val="008C2C3C"/>
    <w:rsid w:val="008D000C"/>
    <w:rsid w:val="008D0484"/>
    <w:rsid w:val="008D2692"/>
    <w:rsid w:val="008D67B5"/>
    <w:rsid w:val="008E2D4C"/>
    <w:rsid w:val="008E4C3B"/>
    <w:rsid w:val="008E7098"/>
    <w:rsid w:val="008F1A6F"/>
    <w:rsid w:val="008F1E68"/>
    <w:rsid w:val="008F311D"/>
    <w:rsid w:val="008F3168"/>
    <w:rsid w:val="008F5E2B"/>
    <w:rsid w:val="00901B78"/>
    <w:rsid w:val="00903EE4"/>
    <w:rsid w:val="00904033"/>
    <w:rsid w:val="009060BD"/>
    <w:rsid w:val="00906350"/>
    <w:rsid w:val="00906CF2"/>
    <w:rsid w:val="00907FE2"/>
    <w:rsid w:val="0092678B"/>
    <w:rsid w:val="00926BCD"/>
    <w:rsid w:val="00932B13"/>
    <w:rsid w:val="009335C3"/>
    <w:rsid w:val="00940448"/>
    <w:rsid w:val="009407C1"/>
    <w:rsid w:val="009413D1"/>
    <w:rsid w:val="00941ABD"/>
    <w:rsid w:val="00942F21"/>
    <w:rsid w:val="0094356D"/>
    <w:rsid w:val="00951B86"/>
    <w:rsid w:val="009544F1"/>
    <w:rsid w:val="00954DA1"/>
    <w:rsid w:val="0096029C"/>
    <w:rsid w:val="00961472"/>
    <w:rsid w:val="0096220D"/>
    <w:rsid w:val="00962412"/>
    <w:rsid w:val="009661D8"/>
    <w:rsid w:val="009673E5"/>
    <w:rsid w:val="00967B9B"/>
    <w:rsid w:val="00967F17"/>
    <w:rsid w:val="0097045E"/>
    <w:rsid w:val="00972BC8"/>
    <w:rsid w:val="009737E4"/>
    <w:rsid w:val="00973B11"/>
    <w:rsid w:val="009740E0"/>
    <w:rsid w:val="0098155E"/>
    <w:rsid w:val="00983371"/>
    <w:rsid w:val="00983AEF"/>
    <w:rsid w:val="00985FBD"/>
    <w:rsid w:val="00990AAD"/>
    <w:rsid w:val="00990B84"/>
    <w:rsid w:val="00991B7F"/>
    <w:rsid w:val="009939C3"/>
    <w:rsid w:val="0099440B"/>
    <w:rsid w:val="0099520F"/>
    <w:rsid w:val="009A1928"/>
    <w:rsid w:val="009A3769"/>
    <w:rsid w:val="009A4984"/>
    <w:rsid w:val="009A688F"/>
    <w:rsid w:val="009A6B80"/>
    <w:rsid w:val="009A7A15"/>
    <w:rsid w:val="009B07DF"/>
    <w:rsid w:val="009B1F24"/>
    <w:rsid w:val="009B2A41"/>
    <w:rsid w:val="009B3761"/>
    <w:rsid w:val="009C1D4A"/>
    <w:rsid w:val="009C3C24"/>
    <w:rsid w:val="009C5BC7"/>
    <w:rsid w:val="009C777C"/>
    <w:rsid w:val="009C7926"/>
    <w:rsid w:val="009C7B8F"/>
    <w:rsid w:val="009D1E32"/>
    <w:rsid w:val="009D3C10"/>
    <w:rsid w:val="009D5AD0"/>
    <w:rsid w:val="009D7759"/>
    <w:rsid w:val="009E4819"/>
    <w:rsid w:val="009E5816"/>
    <w:rsid w:val="009E5CFC"/>
    <w:rsid w:val="009E6C0D"/>
    <w:rsid w:val="009F0336"/>
    <w:rsid w:val="009F436A"/>
    <w:rsid w:val="009F5DF1"/>
    <w:rsid w:val="00A03BDE"/>
    <w:rsid w:val="00A04F0A"/>
    <w:rsid w:val="00A07F1A"/>
    <w:rsid w:val="00A11AC2"/>
    <w:rsid w:val="00A13F78"/>
    <w:rsid w:val="00A20519"/>
    <w:rsid w:val="00A209F6"/>
    <w:rsid w:val="00A27029"/>
    <w:rsid w:val="00A323B5"/>
    <w:rsid w:val="00A3362B"/>
    <w:rsid w:val="00A350D4"/>
    <w:rsid w:val="00A36517"/>
    <w:rsid w:val="00A365E5"/>
    <w:rsid w:val="00A41673"/>
    <w:rsid w:val="00A4625F"/>
    <w:rsid w:val="00A47AEB"/>
    <w:rsid w:val="00A521A0"/>
    <w:rsid w:val="00A53592"/>
    <w:rsid w:val="00A574FB"/>
    <w:rsid w:val="00A57714"/>
    <w:rsid w:val="00A646E9"/>
    <w:rsid w:val="00A64EEB"/>
    <w:rsid w:val="00A722E5"/>
    <w:rsid w:val="00A72D2B"/>
    <w:rsid w:val="00A76996"/>
    <w:rsid w:val="00A76F25"/>
    <w:rsid w:val="00A77486"/>
    <w:rsid w:val="00A81EEA"/>
    <w:rsid w:val="00A82851"/>
    <w:rsid w:val="00A8694D"/>
    <w:rsid w:val="00A876EB"/>
    <w:rsid w:val="00A908FA"/>
    <w:rsid w:val="00A909EA"/>
    <w:rsid w:val="00A94853"/>
    <w:rsid w:val="00A95057"/>
    <w:rsid w:val="00AA0F97"/>
    <w:rsid w:val="00AA7EBF"/>
    <w:rsid w:val="00AB044B"/>
    <w:rsid w:val="00AB1795"/>
    <w:rsid w:val="00AB2B77"/>
    <w:rsid w:val="00AB536A"/>
    <w:rsid w:val="00AB781D"/>
    <w:rsid w:val="00AC1B38"/>
    <w:rsid w:val="00AC26B4"/>
    <w:rsid w:val="00AC37E8"/>
    <w:rsid w:val="00AC3883"/>
    <w:rsid w:val="00AC418E"/>
    <w:rsid w:val="00AC446D"/>
    <w:rsid w:val="00AC56E3"/>
    <w:rsid w:val="00AC58ED"/>
    <w:rsid w:val="00AC7859"/>
    <w:rsid w:val="00AD0491"/>
    <w:rsid w:val="00AD68EC"/>
    <w:rsid w:val="00AD78B9"/>
    <w:rsid w:val="00AE0512"/>
    <w:rsid w:val="00AE0520"/>
    <w:rsid w:val="00AE08BD"/>
    <w:rsid w:val="00AE1015"/>
    <w:rsid w:val="00AE12C2"/>
    <w:rsid w:val="00AE183B"/>
    <w:rsid w:val="00AE4A0D"/>
    <w:rsid w:val="00AE7DA8"/>
    <w:rsid w:val="00AF1718"/>
    <w:rsid w:val="00AF2A7F"/>
    <w:rsid w:val="00AF73D9"/>
    <w:rsid w:val="00B0345B"/>
    <w:rsid w:val="00B04912"/>
    <w:rsid w:val="00B04D27"/>
    <w:rsid w:val="00B06113"/>
    <w:rsid w:val="00B06FB4"/>
    <w:rsid w:val="00B0724F"/>
    <w:rsid w:val="00B1160E"/>
    <w:rsid w:val="00B1176D"/>
    <w:rsid w:val="00B1190F"/>
    <w:rsid w:val="00B1204E"/>
    <w:rsid w:val="00B157AE"/>
    <w:rsid w:val="00B165E5"/>
    <w:rsid w:val="00B179D7"/>
    <w:rsid w:val="00B20DF2"/>
    <w:rsid w:val="00B22ACF"/>
    <w:rsid w:val="00B23261"/>
    <w:rsid w:val="00B23DBD"/>
    <w:rsid w:val="00B2748C"/>
    <w:rsid w:val="00B306F2"/>
    <w:rsid w:val="00B315CA"/>
    <w:rsid w:val="00B336E4"/>
    <w:rsid w:val="00B34FAD"/>
    <w:rsid w:val="00B36CEF"/>
    <w:rsid w:val="00B3754B"/>
    <w:rsid w:val="00B402C5"/>
    <w:rsid w:val="00B40343"/>
    <w:rsid w:val="00B42947"/>
    <w:rsid w:val="00B461E9"/>
    <w:rsid w:val="00B4731B"/>
    <w:rsid w:val="00B51360"/>
    <w:rsid w:val="00B55748"/>
    <w:rsid w:val="00B578B7"/>
    <w:rsid w:val="00B60673"/>
    <w:rsid w:val="00B60C6D"/>
    <w:rsid w:val="00B624BC"/>
    <w:rsid w:val="00B63C8A"/>
    <w:rsid w:val="00B63EBD"/>
    <w:rsid w:val="00B64E6E"/>
    <w:rsid w:val="00B72009"/>
    <w:rsid w:val="00B76DAD"/>
    <w:rsid w:val="00B77B62"/>
    <w:rsid w:val="00B830BD"/>
    <w:rsid w:val="00B8409A"/>
    <w:rsid w:val="00B844D3"/>
    <w:rsid w:val="00B87734"/>
    <w:rsid w:val="00B878A5"/>
    <w:rsid w:val="00B92048"/>
    <w:rsid w:val="00B96A53"/>
    <w:rsid w:val="00B97FDE"/>
    <w:rsid w:val="00BA00A2"/>
    <w:rsid w:val="00BA3FD4"/>
    <w:rsid w:val="00BA5384"/>
    <w:rsid w:val="00BA7EB9"/>
    <w:rsid w:val="00BB1393"/>
    <w:rsid w:val="00BB197E"/>
    <w:rsid w:val="00BB45A2"/>
    <w:rsid w:val="00BB4A33"/>
    <w:rsid w:val="00BB597C"/>
    <w:rsid w:val="00BC04DC"/>
    <w:rsid w:val="00BC1030"/>
    <w:rsid w:val="00BC1437"/>
    <w:rsid w:val="00BC294E"/>
    <w:rsid w:val="00BC3925"/>
    <w:rsid w:val="00BC3ECC"/>
    <w:rsid w:val="00BC3FE6"/>
    <w:rsid w:val="00BC4222"/>
    <w:rsid w:val="00BC50C3"/>
    <w:rsid w:val="00BD1E23"/>
    <w:rsid w:val="00BD3294"/>
    <w:rsid w:val="00BD36D3"/>
    <w:rsid w:val="00BD3E58"/>
    <w:rsid w:val="00BE0DC1"/>
    <w:rsid w:val="00BF3BDB"/>
    <w:rsid w:val="00BF6734"/>
    <w:rsid w:val="00BF6E14"/>
    <w:rsid w:val="00BF70CB"/>
    <w:rsid w:val="00C06331"/>
    <w:rsid w:val="00C1257F"/>
    <w:rsid w:val="00C130E6"/>
    <w:rsid w:val="00C21753"/>
    <w:rsid w:val="00C21BCB"/>
    <w:rsid w:val="00C25AAB"/>
    <w:rsid w:val="00C27053"/>
    <w:rsid w:val="00C3191F"/>
    <w:rsid w:val="00C33423"/>
    <w:rsid w:val="00C3382F"/>
    <w:rsid w:val="00C34CD0"/>
    <w:rsid w:val="00C35954"/>
    <w:rsid w:val="00C367D9"/>
    <w:rsid w:val="00C405FD"/>
    <w:rsid w:val="00C42F5A"/>
    <w:rsid w:val="00C45070"/>
    <w:rsid w:val="00C478F4"/>
    <w:rsid w:val="00C502FF"/>
    <w:rsid w:val="00C53D56"/>
    <w:rsid w:val="00C54FF6"/>
    <w:rsid w:val="00C56A3C"/>
    <w:rsid w:val="00C5733B"/>
    <w:rsid w:val="00C57A23"/>
    <w:rsid w:val="00C63DB3"/>
    <w:rsid w:val="00C64C2E"/>
    <w:rsid w:val="00C65007"/>
    <w:rsid w:val="00C74338"/>
    <w:rsid w:val="00C74852"/>
    <w:rsid w:val="00C74FB4"/>
    <w:rsid w:val="00C75303"/>
    <w:rsid w:val="00C76829"/>
    <w:rsid w:val="00C7702E"/>
    <w:rsid w:val="00C77CFB"/>
    <w:rsid w:val="00C80DF9"/>
    <w:rsid w:val="00C819D2"/>
    <w:rsid w:val="00C81E22"/>
    <w:rsid w:val="00C84051"/>
    <w:rsid w:val="00C85D32"/>
    <w:rsid w:val="00C92A9A"/>
    <w:rsid w:val="00C92EAD"/>
    <w:rsid w:val="00C9730E"/>
    <w:rsid w:val="00CA07B2"/>
    <w:rsid w:val="00CA3671"/>
    <w:rsid w:val="00CA458B"/>
    <w:rsid w:val="00CA566C"/>
    <w:rsid w:val="00CA5A1A"/>
    <w:rsid w:val="00CB0B34"/>
    <w:rsid w:val="00CB33C4"/>
    <w:rsid w:val="00CB5230"/>
    <w:rsid w:val="00CB6815"/>
    <w:rsid w:val="00CB7086"/>
    <w:rsid w:val="00CC0AD2"/>
    <w:rsid w:val="00CC3348"/>
    <w:rsid w:val="00CC3509"/>
    <w:rsid w:val="00CC38A8"/>
    <w:rsid w:val="00CC594B"/>
    <w:rsid w:val="00CC5A22"/>
    <w:rsid w:val="00CC6BB3"/>
    <w:rsid w:val="00CC7315"/>
    <w:rsid w:val="00CD16A2"/>
    <w:rsid w:val="00CD26A8"/>
    <w:rsid w:val="00CD5B13"/>
    <w:rsid w:val="00CE29DA"/>
    <w:rsid w:val="00CE5F90"/>
    <w:rsid w:val="00CE6A49"/>
    <w:rsid w:val="00CE6C5C"/>
    <w:rsid w:val="00CE7B5B"/>
    <w:rsid w:val="00CF0168"/>
    <w:rsid w:val="00CF6C9E"/>
    <w:rsid w:val="00D00408"/>
    <w:rsid w:val="00D01547"/>
    <w:rsid w:val="00D0289A"/>
    <w:rsid w:val="00D04F4B"/>
    <w:rsid w:val="00D052F3"/>
    <w:rsid w:val="00D1004B"/>
    <w:rsid w:val="00D130A4"/>
    <w:rsid w:val="00D16C3B"/>
    <w:rsid w:val="00D209FA"/>
    <w:rsid w:val="00D2588B"/>
    <w:rsid w:val="00D26EBF"/>
    <w:rsid w:val="00D26F8F"/>
    <w:rsid w:val="00D27534"/>
    <w:rsid w:val="00D30247"/>
    <w:rsid w:val="00D31A63"/>
    <w:rsid w:val="00D31FF9"/>
    <w:rsid w:val="00D32BEA"/>
    <w:rsid w:val="00D35B70"/>
    <w:rsid w:val="00D36E8C"/>
    <w:rsid w:val="00D42460"/>
    <w:rsid w:val="00D44189"/>
    <w:rsid w:val="00D46718"/>
    <w:rsid w:val="00D477B2"/>
    <w:rsid w:val="00D5199E"/>
    <w:rsid w:val="00D547D7"/>
    <w:rsid w:val="00D60A2E"/>
    <w:rsid w:val="00D64BE9"/>
    <w:rsid w:val="00D64C97"/>
    <w:rsid w:val="00D674F9"/>
    <w:rsid w:val="00D7249E"/>
    <w:rsid w:val="00D7566B"/>
    <w:rsid w:val="00D77A83"/>
    <w:rsid w:val="00D8018C"/>
    <w:rsid w:val="00D80FBD"/>
    <w:rsid w:val="00D81E54"/>
    <w:rsid w:val="00D83888"/>
    <w:rsid w:val="00D84350"/>
    <w:rsid w:val="00D84FF7"/>
    <w:rsid w:val="00D87AFC"/>
    <w:rsid w:val="00D906B2"/>
    <w:rsid w:val="00D90CAD"/>
    <w:rsid w:val="00D91DDA"/>
    <w:rsid w:val="00D9206E"/>
    <w:rsid w:val="00D92F88"/>
    <w:rsid w:val="00D9398B"/>
    <w:rsid w:val="00D94EB2"/>
    <w:rsid w:val="00D94FC2"/>
    <w:rsid w:val="00D954EA"/>
    <w:rsid w:val="00DA1CE5"/>
    <w:rsid w:val="00DA3017"/>
    <w:rsid w:val="00DA53B3"/>
    <w:rsid w:val="00DA578F"/>
    <w:rsid w:val="00DA70B3"/>
    <w:rsid w:val="00DB0E8C"/>
    <w:rsid w:val="00DB5FC1"/>
    <w:rsid w:val="00DC2096"/>
    <w:rsid w:val="00DC655C"/>
    <w:rsid w:val="00DC7DD4"/>
    <w:rsid w:val="00DD2327"/>
    <w:rsid w:val="00DD3A5F"/>
    <w:rsid w:val="00DD3EDA"/>
    <w:rsid w:val="00DD65B6"/>
    <w:rsid w:val="00DD6B62"/>
    <w:rsid w:val="00DE2A37"/>
    <w:rsid w:val="00DE406D"/>
    <w:rsid w:val="00DE4803"/>
    <w:rsid w:val="00DE4D0B"/>
    <w:rsid w:val="00DF0F7F"/>
    <w:rsid w:val="00DF162A"/>
    <w:rsid w:val="00DF31F5"/>
    <w:rsid w:val="00DF59DA"/>
    <w:rsid w:val="00DF63B0"/>
    <w:rsid w:val="00DF76A6"/>
    <w:rsid w:val="00E01831"/>
    <w:rsid w:val="00E023ED"/>
    <w:rsid w:val="00E03A13"/>
    <w:rsid w:val="00E13C46"/>
    <w:rsid w:val="00E141E0"/>
    <w:rsid w:val="00E14BCC"/>
    <w:rsid w:val="00E20EAD"/>
    <w:rsid w:val="00E245CF"/>
    <w:rsid w:val="00E2501C"/>
    <w:rsid w:val="00E30373"/>
    <w:rsid w:val="00E32DCA"/>
    <w:rsid w:val="00E3377A"/>
    <w:rsid w:val="00E37C71"/>
    <w:rsid w:val="00E413B2"/>
    <w:rsid w:val="00E41576"/>
    <w:rsid w:val="00E41D93"/>
    <w:rsid w:val="00E440A4"/>
    <w:rsid w:val="00E4665D"/>
    <w:rsid w:val="00E50A14"/>
    <w:rsid w:val="00E51C18"/>
    <w:rsid w:val="00E52912"/>
    <w:rsid w:val="00E54013"/>
    <w:rsid w:val="00E57441"/>
    <w:rsid w:val="00E602C0"/>
    <w:rsid w:val="00E60640"/>
    <w:rsid w:val="00E6740F"/>
    <w:rsid w:val="00E736FD"/>
    <w:rsid w:val="00E77124"/>
    <w:rsid w:val="00E93C0C"/>
    <w:rsid w:val="00E96463"/>
    <w:rsid w:val="00EA0F28"/>
    <w:rsid w:val="00EA1345"/>
    <w:rsid w:val="00EA2185"/>
    <w:rsid w:val="00EA28DB"/>
    <w:rsid w:val="00EA7649"/>
    <w:rsid w:val="00EB007C"/>
    <w:rsid w:val="00EB31AC"/>
    <w:rsid w:val="00EB3838"/>
    <w:rsid w:val="00EB4981"/>
    <w:rsid w:val="00EB6341"/>
    <w:rsid w:val="00EB7C4F"/>
    <w:rsid w:val="00EC1A25"/>
    <w:rsid w:val="00EC3225"/>
    <w:rsid w:val="00EC3D15"/>
    <w:rsid w:val="00EC3D59"/>
    <w:rsid w:val="00EC4AA6"/>
    <w:rsid w:val="00EC4EC1"/>
    <w:rsid w:val="00EC7483"/>
    <w:rsid w:val="00ED1102"/>
    <w:rsid w:val="00ED1F99"/>
    <w:rsid w:val="00EE3924"/>
    <w:rsid w:val="00EF5DC3"/>
    <w:rsid w:val="00EF626F"/>
    <w:rsid w:val="00EF7981"/>
    <w:rsid w:val="00EF7C9A"/>
    <w:rsid w:val="00F00824"/>
    <w:rsid w:val="00F01102"/>
    <w:rsid w:val="00F012CE"/>
    <w:rsid w:val="00F11E62"/>
    <w:rsid w:val="00F12366"/>
    <w:rsid w:val="00F15738"/>
    <w:rsid w:val="00F161F2"/>
    <w:rsid w:val="00F16A0A"/>
    <w:rsid w:val="00F30A46"/>
    <w:rsid w:val="00F362D6"/>
    <w:rsid w:val="00F40DD2"/>
    <w:rsid w:val="00F43837"/>
    <w:rsid w:val="00F4389A"/>
    <w:rsid w:val="00F4628C"/>
    <w:rsid w:val="00F46ADD"/>
    <w:rsid w:val="00F47069"/>
    <w:rsid w:val="00F475E8"/>
    <w:rsid w:val="00F513E3"/>
    <w:rsid w:val="00F53218"/>
    <w:rsid w:val="00F57486"/>
    <w:rsid w:val="00F61A0B"/>
    <w:rsid w:val="00F63777"/>
    <w:rsid w:val="00F637FB"/>
    <w:rsid w:val="00F6744A"/>
    <w:rsid w:val="00F675B9"/>
    <w:rsid w:val="00F70B84"/>
    <w:rsid w:val="00F741F7"/>
    <w:rsid w:val="00F758FE"/>
    <w:rsid w:val="00F77C37"/>
    <w:rsid w:val="00F9236A"/>
    <w:rsid w:val="00F93EF9"/>
    <w:rsid w:val="00F96F96"/>
    <w:rsid w:val="00F97D78"/>
    <w:rsid w:val="00FA27EE"/>
    <w:rsid w:val="00FA4A50"/>
    <w:rsid w:val="00FA598F"/>
    <w:rsid w:val="00FA7298"/>
    <w:rsid w:val="00FB09EA"/>
    <w:rsid w:val="00FB0EC3"/>
    <w:rsid w:val="00FB22F4"/>
    <w:rsid w:val="00FB4A73"/>
    <w:rsid w:val="00FB64FD"/>
    <w:rsid w:val="00FC04C3"/>
    <w:rsid w:val="00FC0BB4"/>
    <w:rsid w:val="00FC3A3A"/>
    <w:rsid w:val="00FC5F27"/>
    <w:rsid w:val="00FC79C7"/>
    <w:rsid w:val="00FC7CE6"/>
    <w:rsid w:val="00FD0FCA"/>
    <w:rsid w:val="00FD290B"/>
    <w:rsid w:val="00FD3E2D"/>
    <w:rsid w:val="00FD7802"/>
    <w:rsid w:val="00FE713F"/>
    <w:rsid w:val="00FF11B3"/>
    <w:rsid w:val="00FF3584"/>
    <w:rsid w:val="00FF3A73"/>
    <w:rsid w:val="00FF7557"/>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EDB3B"/>
  <w15:chartTrackingRefBased/>
  <w15:docId w15:val="{59936150-9A30-45B0-94F0-3E8CBBEA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9C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939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39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39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9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9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9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9C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939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39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39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9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9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9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9C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39C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39C3"/>
    <w:pPr>
      <w:spacing w:before="160"/>
      <w:jc w:val="center"/>
    </w:pPr>
    <w:rPr>
      <w:i/>
      <w:iCs/>
      <w:color w:val="404040" w:themeColor="text1" w:themeTint="BF"/>
    </w:rPr>
  </w:style>
  <w:style w:type="character" w:customStyle="1" w:styleId="QuoteChar">
    <w:name w:val="Quote Char"/>
    <w:basedOn w:val="DefaultParagraphFont"/>
    <w:link w:val="Quote"/>
    <w:uiPriority w:val="29"/>
    <w:rsid w:val="009939C3"/>
    <w:rPr>
      <w:i/>
      <w:iCs/>
      <w:color w:val="404040" w:themeColor="text1" w:themeTint="BF"/>
    </w:rPr>
  </w:style>
  <w:style w:type="paragraph" w:styleId="ListParagraph">
    <w:name w:val="List Paragraph"/>
    <w:basedOn w:val="Normal"/>
    <w:uiPriority w:val="34"/>
    <w:qFormat/>
    <w:rsid w:val="009939C3"/>
    <w:pPr>
      <w:ind w:left="720"/>
      <w:contextualSpacing/>
    </w:pPr>
  </w:style>
  <w:style w:type="character" w:styleId="IntenseEmphasis">
    <w:name w:val="Intense Emphasis"/>
    <w:basedOn w:val="DefaultParagraphFont"/>
    <w:uiPriority w:val="21"/>
    <w:qFormat/>
    <w:rsid w:val="009939C3"/>
    <w:rPr>
      <w:i/>
      <w:iCs/>
      <w:color w:val="0F4761" w:themeColor="accent1" w:themeShade="BF"/>
    </w:rPr>
  </w:style>
  <w:style w:type="paragraph" w:styleId="IntenseQuote">
    <w:name w:val="Intense Quote"/>
    <w:basedOn w:val="Normal"/>
    <w:next w:val="Normal"/>
    <w:link w:val="IntenseQuoteChar"/>
    <w:uiPriority w:val="30"/>
    <w:qFormat/>
    <w:rsid w:val="00993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9C3"/>
    <w:rPr>
      <w:i/>
      <w:iCs/>
      <w:color w:val="0F4761" w:themeColor="accent1" w:themeShade="BF"/>
    </w:rPr>
  </w:style>
  <w:style w:type="character" w:styleId="IntenseReference">
    <w:name w:val="Intense Reference"/>
    <w:basedOn w:val="DefaultParagraphFont"/>
    <w:uiPriority w:val="32"/>
    <w:qFormat/>
    <w:rsid w:val="009939C3"/>
    <w:rPr>
      <w:b/>
      <w:bCs/>
      <w:smallCaps/>
      <w:color w:val="0F4761" w:themeColor="accent1" w:themeShade="BF"/>
      <w:spacing w:val="5"/>
    </w:rPr>
  </w:style>
  <w:style w:type="paragraph" w:styleId="Header">
    <w:name w:val="header"/>
    <w:basedOn w:val="Normal"/>
    <w:link w:val="HeaderChar"/>
    <w:uiPriority w:val="99"/>
    <w:unhideWhenUsed/>
    <w:rsid w:val="00615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898"/>
  </w:style>
  <w:style w:type="paragraph" w:styleId="Footer">
    <w:name w:val="footer"/>
    <w:basedOn w:val="Normal"/>
    <w:link w:val="FooterChar"/>
    <w:uiPriority w:val="99"/>
    <w:unhideWhenUsed/>
    <w:rsid w:val="00615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70887">
      <w:bodyDiv w:val="1"/>
      <w:marLeft w:val="0"/>
      <w:marRight w:val="0"/>
      <w:marTop w:val="0"/>
      <w:marBottom w:val="0"/>
      <w:divBdr>
        <w:top w:val="none" w:sz="0" w:space="0" w:color="auto"/>
        <w:left w:val="none" w:sz="0" w:space="0" w:color="auto"/>
        <w:bottom w:val="none" w:sz="0" w:space="0" w:color="auto"/>
        <w:right w:val="none" w:sz="0" w:space="0" w:color="auto"/>
      </w:divBdr>
    </w:div>
    <w:div w:id="307974151">
      <w:bodyDiv w:val="1"/>
      <w:marLeft w:val="0"/>
      <w:marRight w:val="0"/>
      <w:marTop w:val="0"/>
      <w:marBottom w:val="0"/>
      <w:divBdr>
        <w:top w:val="none" w:sz="0" w:space="0" w:color="auto"/>
        <w:left w:val="none" w:sz="0" w:space="0" w:color="auto"/>
        <w:bottom w:val="none" w:sz="0" w:space="0" w:color="auto"/>
        <w:right w:val="none" w:sz="0" w:space="0" w:color="auto"/>
      </w:divBdr>
    </w:div>
    <w:div w:id="188097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ECF09-D972-4885-8039-346AAB5A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12</Pages>
  <Words>2559</Words>
  <Characters>14590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Quang</dc:creator>
  <cp:keywords/>
  <dc:description/>
  <cp:lastModifiedBy>Phung ha</cp:lastModifiedBy>
  <cp:revision>394</cp:revision>
  <cp:lastPrinted>2026-05-07T08:17:00Z</cp:lastPrinted>
  <dcterms:created xsi:type="dcterms:W3CDTF">2026-05-07T01:16:00Z</dcterms:created>
  <dcterms:modified xsi:type="dcterms:W3CDTF">2026-05-13T07:48:00Z</dcterms:modified>
</cp:coreProperties>
</file>